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AB4D0A" w14:textId="1E70F975" w:rsidR="00CC19A1" w:rsidRPr="006803A0" w:rsidRDefault="001E70D6" w:rsidP="00B156D0">
      <w:pPr>
        <w:spacing w:before="240" w:after="240"/>
        <w:jc w:val="both"/>
        <w:rPr>
          <w:rFonts w:eastAsia="Times New Roman"/>
          <w:b/>
          <w:noProof/>
          <w:color w:val="2E6F88" w:themeColor="accent4"/>
          <w:sz w:val="32"/>
          <w:szCs w:val="32"/>
        </w:rPr>
      </w:pPr>
      <w:r>
        <w:rPr>
          <w:rFonts w:eastAsia="Times New Roman"/>
          <w:b/>
          <w:noProof/>
          <w:color w:val="2E6F88" w:themeColor="accent4"/>
          <w:sz w:val="32"/>
          <w:szCs w:val="32"/>
        </w:rPr>
        <w:t xml:space="preserve">Team Leader </w:t>
      </w:r>
      <w:r w:rsidR="00D22E8D">
        <w:rPr>
          <w:rFonts w:eastAsia="Times New Roman"/>
          <w:b/>
          <w:noProof/>
          <w:color w:val="2E6F88" w:themeColor="accent4"/>
          <w:sz w:val="32"/>
          <w:szCs w:val="32"/>
        </w:rPr>
        <w:t>Organic and Is</w:t>
      </w:r>
      <w:r w:rsidR="004B4D01">
        <w:rPr>
          <w:rFonts w:eastAsia="Times New Roman"/>
          <w:b/>
          <w:noProof/>
          <w:color w:val="2E6F88" w:themeColor="accent4"/>
          <w:sz w:val="32"/>
          <w:szCs w:val="32"/>
        </w:rPr>
        <w:t>o</w:t>
      </w:r>
      <w:r w:rsidR="00D22E8D">
        <w:rPr>
          <w:rFonts w:eastAsia="Times New Roman"/>
          <w:b/>
          <w:noProof/>
          <w:color w:val="2E6F88" w:themeColor="accent4"/>
          <w:sz w:val="32"/>
          <w:szCs w:val="32"/>
        </w:rPr>
        <w:t>tope Laboratory</w:t>
      </w:r>
    </w:p>
    <w:tbl>
      <w:tblPr>
        <w:tblStyle w:val="TableGrid"/>
        <w:tblW w:w="9634" w:type="dxa"/>
        <w:tblBorders>
          <w:top w:val="single" w:sz="2" w:space="0" w:color="808080" w:themeColor="background1" w:themeShade="80"/>
          <w:left w:val="single" w:sz="2" w:space="0" w:color="808080" w:themeColor="background1" w:themeShade="80"/>
          <w:bottom w:val="single" w:sz="2" w:space="0" w:color="808080" w:themeColor="background1" w:themeShade="80"/>
          <w:right w:val="single" w:sz="2" w:space="0" w:color="808080" w:themeColor="background1" w:themeShade="80"/>
          <w:insideH w:val="single" w:sz="2" w:space="0" w:color="808080" w:themeColor="background1" w:themeShade="80"/>
          <w:insideV w:val="single" w:sz="2" w:space="0" w:color="808080" w:themeColor="background1" w:themeShade="80"/>
        </w:tblBorders>
        <w:tblLook w:val="04A0" w:firstRow="1" w:lastRow="0" w:firstColumn="1" w:lastColumn="0" w:noHBand="0" w:noVBand="1"/>
      </w:tblPr>
      <w:tblGrid>
        <w:gridCol w:w="2405"/>
        <w:gridCol w:w="7229"/>
      </w:tblGrid>
      <w:tr w:rsidR="00D8253A" w14:paraId="52891D3C" w14:textId="77777777" w:rsidTr="00613167">
        <w:tc>
          <w:tcPr>
            <w:tcW w:w="2405" w:type="dxa"/>
          </w:tcPr>
          <w:p w14:paraId="7DB7341F" w14:textId="65601E7B" w:rsidR="00D8253A" w:rsidRPr="00A66704" w:rsidRDefault="00D8253A" w:rsidP="00D8253A">
            <w:pPr>
              <w:spacing w:before="60" w:after="60" w:line="240" w:lineRule="atLeast"/>
              <w:jc w:val="both"/>
              <w:rPr>
                <w:b/>
                <w:color w:val="2E6F88" w:themeColor="accent4"/>
                <w:sz w:val="20"/>
                <w:szCs w:val="20"/>
              </w:rPr>
            </w:pPr>
            <w:r w:rsidRPr="00D8253A">
              <w:rPr>
                <w:b/>
                <w:color w:val="2E6F88" w:themeColor="accent4"/>
                <w:sz w:val="20"/>
                <w:szCs w:val="20"/>
              </w:rPr>
              <w:t>Salary</w:t>
            </w:r>
          </w:p>
        </w:tc>
        <w:tc>
          <w:tcPr>
            <w:tcW w:w="7229" w:type="dxa"/>
          </w:tcPr>
          <w:p w14:paraId="78579201" w14:textId="4952B766" w:rsidR="00D8253A" w:rsidRPr="00A66704" w:rsidRDefault="006B3C36" w:rsidP="00D8253A">
            <w:pPr>
              <w:spacing w:before="60" w:after="60" w:line="240" w:lineRule="atLeast"/>
              <w:rPr>
                <w:sz w:val="20"/>
                <w:szCs w:val="20"/>
              </w:rPr>
            </w:pPr>
            <w:sdt>
              <w:sdtPr>
                <w:alias w:val="Salary"/>
                <w:tag w:val="Salary"/>
                <w:id w:val="-1655823284"/>
                <w:placeholder>
                  <w:docPart w:val="FB7B347D7C80415099A7DFA7FE130EFF"/>
                </w:placeholder>
                <w:comboBox>
                  <w:listItem w:displayText="Choose Classification Level" w:value="Choose Classification Level"/>
                  <w:listItem w:displayText="(APS1) $57,497 - $60,946" w:value="(APS1) $57,497 - $60,946"/>
                  <w:listItem w:displayText="(APS2) $62,775 - $68,425" w:value="(APS2) $62,775 - $68,425"/>
                  <w:listItem w:displayText="(APS3) $70,477 - $76,820" w:value="(APS3) $70,477 - $76,820"/>
                  <w:listItem w:displayText="(APS4) $79,125 - $86,246" w:value="(APS4) $79,125 - $86,246"/>
                  <w:listItem w:displayText="(APS5) $88,834 - $96,829" w:value="(APS5) $88,834 - $96,829"/>
                  <w:listItem w:displayText="(APS6) $101,080 - $117,002" w:value="(APS6) $101,080 - $117,002"/>
                  <w:listItem w:displayText="(EL1) $121,755 - $137,542" w:value="(EL1) $121,755 - $137,542"/>
                  <w:listItem w:displayText="(EL2) $144,590 - $180,193" w:value="(EL2) $144,590 - $180,193"/>
                  <w:listItem w:displayText="(EL2.7) $187,328" w:value="(EL2.7) $187,328"/>
                </w:comboBox>
              </w:sdtPr>
              <w:sdtEndPr/>
              <w:sdtContent>
                <w:r w:rsidR="00D8253A">
                  <w:t>(EL1) $121,755 - $137,542</w:t>
                </w:r>
              </w:sdtContent>
            </w:sdt>
          </w:p>
        </w:tc>
      </w:tr>
      <w:tr w:rsidR="00D8253A" w14:paraId="0FAD0C03" w14:textId="77777777" w:rsidTr="00613167">
        <w:tc>
          <w:tcPr>
            <w:tcW w:w="2405" w:type="dxa"/>
          </w:tcPr>
          <w:p w14:paraId="71335DC9" w14:textId="77777777" w:rsidR="00D8253A" w:rsidRPr="00A66704" w:rsidRDefault="00D8253A" w:rsidP="00D8253A">
            <w:pPr>
              <w:spacing w:before="60" w:after="60" w:line="240" w:lineRule="atLeast"/>
              <w:jc w:val="both"/>
              <w:rPr>
                <w:b/>
                <w:color w:val="2E6F88" w:themeColor="accent4"/>
                <w:sz w:val="20"/>
                <w:szCs w:val="20"/>
              </w:rPr>
            </w:pPr>
            <w:r w:rsidRPr="00A66704">
              <w:rPr>
                <w:b/>
                <w:color w:val="2E6F88" w:themeColor="accent4"/>
                <w:sz w:val="20"/>
                <w:szCs w:val="20"/>
              </w:rPr>
              <w:t>Classification level</w:t>
            </w:r>
          </w:p>
        </w:tc>
        <w:tc>
          <w:tcPr>
            <w:tcW w:w="7229" w:type="dxa"/>
          </w:tcPr>
          <w:p w14:paraId="5AA1E3CD" w14:textId="77777777" w:rsidR="00D8253A" w:rsidRPr="00A66704" w:rsidRDefault="006B3C36" w:rsidP="00D8253A">
            <w:pPr>
              <w:spacing w:before="60" w:after="60" w:line="240" w:lineRule="atLeast"/>
              <w:rPr>
                <w:sz w:val="20"/>
                <w:szCs w:val="20"/>
              </w:rPr>
            </w:pPr>
            <w:sdt>
              <w:sdtPr>
                <w:rPr>
                  <w:sz w:val="20"/>
                  <w:szCs w:val="20"/>
                </w:rPr>
                <w:id w:val="-1176339376"/>
                <w:placeholder>
                  <w:docPart w:val="E08B79179C6749888DE7743C78CA0EC2"/>
                </w:placeholder>
                <w:comboBox>
                  <w:listItem w:displayText="APS 1" w:value="APS 1"/>
                  <w:listItem w:displayText="APS 2" w:value="APS 2"/>
                  <w:listItem w:displayText="APS 3" w:value="APS 3"/>
                  <w:listItem w:displayText="APS 4" w:value="APS 4"/>
                  <w:listItem w:displayText="APS 5" w:value="APS 5"/>
                  <w:listItem w:displayText="APS 6" w:value="APS 6"/>
                  <w:listItem w:displayText="EL1" w:value="EL1"/>
                  <w:listItem w:displayText="EL2" w:value="EL2"/>
                  <w:listItem w:displayText="EL2.7" w:value="EL2.7"/>
                  <w:listItem w:displayText="SESB1" w:value="SESB1"/>
                  <w:listItem w:displayText="SESB2" w:value="SESB2"/>
                </w:comboBox>
              </w:sdtPr>
              <w:sdtEndPr/>
              <w:sdtContent>
                <w:r w:rsidR="00D8253A">
                  <w:rPr>
                    <w:sz w:val="20"/>
                    <w:szCs w:val="20"/>
                  </w:rPr>
                  <w:t>EL1</w:t>
                </w:r>
              </w:sdtContent>
            </w:sdt>
          </w:p>
        </w:tc>
      </w:tr>
      <w:tr w:rsidR="00D8253A" w14:paraId="3780318A" w14:textId="77777777" w:rsidTr="00613167">
        <w:tc>
          <w:tcPr>
            <w:tcW w:w="2405" w:type="dxa"/>
          </w:tcPr>
          <w:p w14:paraId="7CB28F13" w14:textId="77777777" w:rsidR="00D8253A" w:rsidRPr="00A66704" w:rsidRDefault="00D8253A" w:rsidP="00D8253A">
            <w:pPr>
              <w:spacing w:before="60" w:after="60" w:line="240" w:lineRule="atLeast"/>
              <w:jc w:val="both"/>
              <w:rPr>
                <w:b/>
                <w:color w:val="2E6F88" w:themeColor="accent4"/>
                <w:sz w:val="20"/>
                <w:szCs w:val="20"/>
              </w:rPr>
            </w:pPr>
            <w:r w:rsidRPr="00A66704">
              <w:rPr>
                <w:b/>
                <w:color w:val="2E6F88" w:themeColor="accent4"/>
                <w:sz w:val="20"/>
                <w:szCs w:val="20"/>
              </w:rPr>
              <w:t>Employment type</w:t>
            </w:r>
          </w:p>
        </w:tc>
        <w:sdt>
          <w:sdtPr>
            <w:rPr>
              <w:sz w:val="20"/>
              <w:szCs w:val="20"/>
            </w:rPr>
            <w:id w:val="65919592"/>
            <w:placeholder>
              <w:docPart w:val="E3E7B326841442E198E47D51D0D317DF"/>
            </w:placeholder>
            <w:dropDownList>
              <w:listItem w:value="Choose an item."/>
              <w:listItem w:displayText="Ongoing" w:value="Ongoing"/>
              <w:listItem w:displayText="Non-ongoing" w:value="Non-ongoing"/>
              <w:listItem w:displayText="Ongoing / Non-ongoing" w:value="Ongoing / Non-ongoing"/>
            </w:dropDownList>
          </w:sdtPr>
          <w:sdtEndPr/>
          <w:sdtContent>
            <w:tc>
              <w:tcPr>
                <w:tcW w:w="7229" w:type="dxa"/>
              </w:tcPr>
              <w:p w14:paraId="6927D0BF" w14:textId="77777777" w:rsidR="00D8253A" w:rsidRPr="00A66704" w:rsidRDefault="00D8253A" w:rsidP="00D8253A">
                <w:pPr>
                  <w:spacing w:before="60" w:after="60" w:line="240" w:lineRule="atLeast"/>
                  <w:rPr>
                    <w:sz w:val="20"/>
                    <w:szCs w:val="20"/>
                  </w:rPr>
                </w:pPr>
                <w:r>
                  <w:rPr>
                    <w:sz w:val="20"/>
                    <w:szCs w:val="20"/>
                  </w:rPr>
                  <w:t>Ongoing</w:t>
                </w:r>
              </w:p>
            </w:tc>
          </w:sdtContent>
        </w:sdt>
      </w:tr>
      <w:tr w:rsidR="00D8253A" w14:paraId="341146D3" w14:textId="77777777" w:rsidTr="00613167">
        <w:tc>
          <w:tcPr>
            <w:tcW w:w="2405" w:type="dxa"/>
          </w:tcPr>
          <w:p w14:paraId="4BF9422A" w14:textId="77777777" w:rsidR="00D8253A" w:rsidRPr="00A66704" w:rsidRDefault="00D8253A" w:rsidP="00D8253A">
            <w:pPr>
              <w:spacing w:before="60" w:after="60" w:line="240" w:lineRule="atLeast"/>
              <w:jc w:val="both"/>
              <w:rPr>
                <w:b/>
                <w:color w:val="2E6F88" w:themeColor="accent4"/>
                <w:sz w:val="20"/>
                <w:szCs w:val="20"/>
              </w:rPr>
            </w:pPr>
            <w:r w:rsidRPr="00A66704">
              <w:rPr>
                <w:b/>
                <w:color w:val="2E6F88" w:themeColor="accent4"/>
                <w:sz w:val="20"/>
                <w:szCs w:val="20"/>
              </w:rPr>
              <w:t>Non-ongoing term</w:t>
            </w:r>
          </w:p>
        </w:tc>
        <w:tc>
          <w:tcPr>
            <w:tcW w:w="7229" w:type="dxa"/>
          </w:tcPr>
          <w:p w14:paraId="346C2697" w14:textId="77777777" w:rsidR="00D8253A" w:rsidRPr="00A66704" w:rsidRDefault="00D8253A" w:rsidP="00D8253A">
            <w:pPr>
              <w:spacing w:before="60" w:after="60" w:line="240" w:lineRule="atLeast"/>
              <w:rPr>
                <w:sz w:val="20"/>
                <w:szCs w:val="20"/>
              </w:rPr>
            </w:pPr>
          </w:p>
        </w:tc>
      </w:tr>
      <w:tr w:rsidR="00D8253A" w14:paraId="4B90E202" w14:textId="77777777" w:rsidTr="00613167">
        <w:tc>
          <w:tcPr>
            <w:tcW w:w="2405" w:type="dxa"/>
          </w:tcPr>
          <w:p w14:paraId="15D6C992" w14:textId="77777777" w:rsidR="00D8253A" w:rsidRPr="00A66704" w:rsidRDefault="00D8253A" w:rsidP="00D8253A">
            <w:pPr>
              <w:spacing w:before="60" w:after="60" w:line="240" w:lineRule="atLeast"/>
              <w:jc w:val="both"/>
              <w:rPr>
                <w:b/>
                <w:color w:val="2E6F88" w:themeColor="accent4"/>
                <w:sz w:val="20"/>
                <w:szCs w:val="20"/>
              </w:rPr>
            </w:pPr>
            <w:r w:rsidRPr="00A66704">
              <w:rPr>
                <w:b/>
                <w:color w:val="2E6F88" w:themeColor="accent4"/>
                <w:sz w:val="20"/>
                <w:szCs w:val="20"/>
              </w:rPr>
              <w:t>Position number</w:t>
            </w:r>
          </w:p>
        </w:tc>
        <w:tc>
          <w:tcPr>
            <w:tcW w:w="7229" w:type="dxa"/>
          </w:tcPr>
          <w:p w14:paraId="6BFFB35D" w14:textId="65E705CE" w:rsidR="00D8253A" w:rsidRPr="00A66704" w:rsidRDefault="00D8253A" w:rsidP="00D8253A">
            <w:pPr>
              <w:spacing w:before="60" w:after="60" w:line="240" w:lineRule="atLeast"/>
              <w:rPr>
                <w:sz w:val="20"/>
                <w:szCs w:val="20"/>
              </w:rPr>
            </w:pPr>
            <w:r>
              <w:rPr>
                <w:sz w:val="20"/>
                <w:szCs w:val="20"/>
              </w:rPr>
              <w:t>14206</w:t>
            </w:r>
          </w:p>
        </w:tc>
      </w:tr>
      <w:tr w:rsidR="00D8253A" w14:paraId="524D67A8" w14:textId="77777777" w:rsidTr="00613167">
        <w:tc>
          <w:tcPr>
            <w:tcW w:w="2405" w:type="dxa"/>
          </w:tcPr>
          <w:p w14:paraId="103B3DDF" w14:textId="77777777" w:rsidR="00D8253A" w:rsidRPr="00A66704" w:rsidRDefault="00D8253A" w:rsidP="00D8253A">
            <w:pPr>
              <w:spacing w:before="60" w:after="60" w:line="240" w:lineRule="atLeast"/>
              <w:jc w:val="both"/>
              <w:rPr>
                <w:b/>
                <w:color w:val="2E6F88" w:themeColor="accent4"/>
                <w:sz w:val="20"/>
                <w:szCs w:val="20"/>
              </w:rPr>
            </w:pPr>
            <w:r w:rsidRPr="00A66704">
              <w:rPr>
                <w:b/>
                <w:color w:val="2E6F88" w:themeColor="accent4"/>
                <w:sz w:val="20"/>
                <w:szCs w:val="20"/>
              </w:rPr>
              <w:t>Division</w:t>
            </w:r>
          </w:p>
        </w:tc>
        <w:tc>
          <w:tcPr>
            <w:tcW w:w="7229" w:type="dxa"/>
          </w:tcPr>
          <w:p w14:paraId="4BC15101" w14:textId="77777777" w:rsidR="00D8253A" w:rsidRPr="00A66704" w:rsidRDefault="006B3C36" w:rsidP="00D8253A">
            <w:pPr>
              <w:spacing w:before="60" w:after="60" w:line="240" w:lineRule="atLeast"/>
              <w:rPr>
                <w:sz w:val="20"/>
                <w:szCs w:val="20"/>
              </w:rPr>
            </w:pPr>
            <w:sdt>
              <w:sdtPr>
                <w:rPr>
                  <w:sz w:val="20"/>
                  <w:szCs w:val="20"/>
                </w:rPr>
                <w:alias w:val="Division/Branch"/>
                <w:tag w:val="Division/Branch"/>
                <w:id w:val="-1411767147"/>
                <w:placeholder>
                  <w:docPart w:val="FCCDCF13B7A345EEA9BA1A9051863CE1"/>
                </w:placeholder>
                <w:comboBox>
                  <w:listItem w:displayText="Choose an item." w:value="Choose an item."/>
                  <w:listItem w:displayText="Office of the Chief Executive Officer" w:value="Office of the Chief Executive Officer"/>
                  <w:listItem w:displayText="Corporate Division" w:value="Corporate Division"/>
                  <w:listItem w:displayText="Minerals, Energy and Groundwater Division" w:value="Minerals, Energy and Groundwater Division"/>
                  <w:listItem w:displayText="Office of the Chief Scientist" w:value="Office of the Chief Scientist"/>
                  <w:listItem w:displayText="Place and Communities Division" w:value="Place and Communities Division"/>
                  <w:listItem w:displayText="Space Division" w:value="Space Division"/>
                  <w:listItem w:displayText="Various Divisions" w:value="Various Divisions"/>
                </w:comboBox>
              </w:sdtPr>
              <w:sdtEndPr/>
              <w:sdtContent>
                <w:r w:rsidR="00D8253A">
                  <w:rPr>
                    <w:sz w:val="20"/>
                    <w:szCs w:val="20"/>
                  </w:rPr>
                  <w:t>Minerals, Energy and Groundwater Division</w:t>
                </w:r>
              </w:sdtContent>
            </w:sdt>
          </w:p>
        </w:tc>
      </w:tr>
      <w:tr w:rsidR="00D8253A" w14:paraId="6CCDCEAF" w14:textId="77777777" w:rsidTr="00613167">
        <w:tc>
          <w:tcPr>
            <w:tcW w:w="2405" w:type="dxa"/>
          </w:tcPr>
          <w:p w14:paraId="7E8E7F21" w14:textId="77777777" w:rsidR="00D8253A" w:rsidRPr="00A66704" w:rsidRDefault="00D8253A" w:rsidP="00D8253A">
            <w:pPr>
              <w:spacing w:before="60" w:after="60" w:line="240" w:lineRule="atLeast"/>
              <w:jc w:val="both"/>
              <w:rPr>
                <w:b/>
                <w:color w:val="2E6F88" w:themeColor="accent4"/>
                <w:sz w:val="20"/>
                <w:szCs w:val="20"/>
              </w:rPr>
            </w:pPr>
            <w:r w:rsidRPr="00A66704">
              <w:rPr>
                <w:b/>
                <w:color w:val="2E6F88" w:themeColor="accent4"/>
                <w:sz w:val="20"/>
                <w:szCs w:val="20"/>
              </w:rPr>
              <w:t>Branch</w:t>
            </w:r>
          </w:p>
        </w:tc>
        <w:tc>
          <w:tcPr>
            <w:tcW w:w="7229" w:type="dxa"/>
          </w:tcPr>
          <w:p w14:paraId="3BB012CB" w14:textId="77777777" w:rsidR="00D8253A" w:rsidRPr="00A66704" w:rsidRDefault="00D8253A" w:rsidP="00D8253A">
            <w:pPr>
              <w:spacing w:before="60" w:after="60" w:line="240" w:lineRule="atLeast"/>
              <w:rPr>
                <w:sz w:val="20"/>
                <w:szCs w:val="20"/>
              </w:rPr>
            </w:pPr>
            <w:r>
              <w:rPr>
                <w:sz w:val="20"/>
                <w:szCs w:val="20"/>
              </w:rPr>
              <w:t>Advice, Investment Attraction and Analysis</w:t>
            </w:r>
          </w:p>
        </w:tc>
      </w:tr>
      <w:tr w:rsidR="00D8253A" w14:paraId="397376D7" w14:textId="77777777" w:rsidTr="00613167">
        <w:tc>
          <w:tcPr>
            <w:tcW w:w="2405" w:type="dxa"/>
          </w:tcPr>
          <w:p w14:paraId="2E7F00B8" w14:textId="77777777" w:rsidR="00D8253A" w:rsidRPr="00A66704" w:rsidRDefault="00D8253A" w:rsidP="00D8253A">
            <w:pPr>
              <w:spacing w:before="60" w:after="60" w:line="240" w:lineRule="atLeast"/>
              <w:jc w:val="both"/>
              <w:rPr>
                <w:b/>
                <w:color w:val="2E6F88" w:themeColor="accent4"/>
                <w:sz w:val="20"/>
                <w:szCs w:val="20"/>
              </w:rPr>
            </w:pPr>
            <w:r w:rsidRPr="00A66704">
              <w:rPr>
                <w:b/>
                <w:color w:val="2E6F88" w:themeColor="accent4"/>
                <w:sz w:val="20"/>
                <w:szCs w:val="20"/>
              </w:rPr>
              <w:t>Section</w:t>
            </w:r>
          </w:p>
        </w:tc>
        <w:tc>
          <w:tcPr>
            <w:tcW w:w="7229" w:type="dxa"/>
          </w:tcPr>
          <w:p w14:paraId="594B511C" w14:textId="77777777" w:rsidR="00D8253A" w:rsidRPr="00A66704" w:rsidRDefault="00D8253A" w:rsidP="00D8253A">
            <w:pPr>
              <w:spacing w:before="60" w:after="60" w:line="240" w:lineRule="atLeast"/>
              <w:rPr>
                <w:sz w:val="20"/>
                <w:szCs w:val="20"/>
              </w:rPr>
            </w:pPr>
            <w:r>
              <w:rPr>
                <w:sz w:val="20"/>
                <w:szCs w:val="20"/>
              </w:rPr>
              <w:t>Geoscience Australia Laboratory</w:t>
            </w:r>
          </w:p>
        </w:tc>
      </w:tr>
      <w:tr w:rsidR="00D8253A" w14:paraId="2DCCDAC8" w14:textId="77777777" w:rsidTr="00613167">
        <w:tc>
          <w:tcPr>
            <w:tcW w:w="2405" w:type="dxa"/>
          </w:tcPr>
          <w:p w14:paraId="1DA2DD84" w14:textId="77777777" w:rsidR="00D8253A" w:rsidRPr="00A66704" w:rsidRDefault="00D8253A" w:rsidP="00D8253A">
            <w:pPr>
              <w:spacing w:before="60" w:after="60" w:line="240" w:lineRule="atLeast"/>
              <w:jc w:val="both"/>
              <w:rPr>
                <w:b/>
                <w:color w:val="2E6F88" w:themeColor="accent4"/>
                <w:sz w:val="20"/>
                <w:szCs w:val="20"/>
              </w:rPr>
            </w:pPr>
            <w:r w:rsidRPr="00A66704">
              <w:rPr>
                <w:b/>
                <w:color w:val="2E6F88" w:themeColor="accent4"/>
                <w:sz w:val="20"/>
                <w:szCs w:val="20"/>
              </w:rPr>
              <w:t>APS Jobs Family</w:t>
            </w:r>
          </w:p>
        </w:tc>
        <w:tc>
          <w:tcPr>
            <w:tcW w:w="7229" w:type="dxa"/>
          </w:tcPr>
          <w:p w14:paraId="0C18C867" w14:textId="77777777" w:rsidR="00D8253A" w:rsidRPr="00A66704" w:rsidRDefault="006B3C36" w:rsidP="00D8253A">
            <w:pPr>
              <w:spacing w:before="60" w:after="60" w:line="240" w:lineRule="atLeast"/>
              <w:rPr>
                <w:sz w:val="20"/>
                <w:szCs w:val="20"/>
              </w:rPr>
            </w:pPr>
            <w:sdt>
              <w:sdtPr>
                <w:rPr>
                  <w:sz w:val="20"/>
                  <w:szCs w:val="20"/>
                </w:rPr>
                <w:alias w:val="APS Job Family"/>
                <w:tag w:val="APS Job Family"/>
                <w:id w:val="1783305239"/>
                <w:placeholder>
                  <w:docPart w:val="917328D734EF45A2B15BDA0FFCF50076"/>
                </w:placeholder>
                <w:dropDownList>
                  <w:listItem w:value="Choose an item."/>
                  <w:listItem w:displayText="Accounting and Finance" w:value="Accounting and Finance"/>
                  <w:listItem w:displayText="Administration" w:value="Administration"/>
                  <w:listItem w:displayText="Communications and Marketing" w:value="Communications and Marketing"/>
                  <w:listItem w:displayText="Compliance and Regulation" w:value="Compliance and Regulation"/>
                  <w:listItem w:displayText="Engineering and Technical" w:value="Engineering and Technical"/>
                  <w:listItem w:displayText="ICT" w:value="ICT"/>
                  <w:listItem w:displayText="Information and Knowledge Management" w:value="Information and Knowledge Management"/>
                  <w:listItem w:displayText="Intelligence" w:value="Intelligence"/>
                  <w:listItem w:displayText="Legal and Parliamentary" w:value="Legal and Parliamentary"/>
                  <w:listItem w:displayText="Monitoring and Audit" w:value="Monitoring and Audit"/>
                  <w:listItem w:displayText="Organisation Leadership" w:value="Organisation Leadership"/>
                  <w:listItem w:displayText="Human Resources" w:value="Human Resources"/>
                  <w:listItem w:displayText="Science and Health" w:value="Science and Health"/>
                  <w:listItem w:displayText="Service Delivery" w:value="Service Delivery"/>
                  <w:listItem w:displayText="Trades and Labour" w:value="Trades and Labour"/>
                  <w:listItem w:displayText="Project and Programme" w:value="Project and Programme"/>
                  <w:listItem w:displayText="Research" w:value="Research"/>
                  <w:listItem w:displayText="Strategic Policy" w:value="Strategic Policy"/>
                  <w:listItem w:displayText="Development Programme" w:value="Development Programme"/>
                </w:dropDownList>
              </w:sdtPr>
              <w:sdtEndPr/>
              <w:sdtContent>
                <w:r w:rsidR="00D8253A">
                  <w:rPr>
                    <w:sz w:val="20"/>
                    <w:szCs w:val="20"/>
                  </w:rPr>
                  <w:t>Science and Health</w:t>
                </w:r>
              </w:sdtContent>
            </w:sdt>
          </w:p>
        </w:tc>
      </w:tr>
      <w:tr w:rsidR="00D8253A" w14:paraId="6BA1850F" w14:textId="77777777" w:rsidTr="00613167">
        <w:tc>
          <w:tcPr>
            <w:tcW w:w="2405" w:type="dxa"/>
          </w:tcPr>
          <w:p w14:paraId="26F1E973" w14:textId="77777777" w:rsidR="00D8253A" w:rsidRPr="00A66704" w:rsidRDefault="00D8253A" w:rsidP="00D8253A">
            <w:pPr>
              <w:spacing w:before="60" w:after="60" w:line="240" w:lineRule="atLeast"/>
              <w:jc w:val="both"/>
              <w:rPr>
                <w:b/>
                <w:color w:val="2E6F88" w:themeColor="accent4"/>
                <w:sz w:val="20"/>
                <w:szCs w:val="20"/>
              </w:rPr>
            </w:pPr>
            <w:r w:rsidRPr="00A66704">
              <w:rPr>
                <w:b/>
                <w:color w:val="2E6F88" w:themeColor="accent4"/>
                <w:sz w:val="20"/>
                <w:szCs w:val="20"/>
              </w:rPr>
              <w:t>Security clearance</w:t>
            </w:r>
          </w:p>
        </w:tc>
        <w:tc>
          <w:tcPr>
            <w:tcW w:w="7229" w:type="dxa"/>
          </w:tcPr>
          <w:p w14:paraId="29959C7F" w14:textId="77777777" w:rsidR="00D8253A" w:rsidRPr="00A66704" w:rsidRDefault="00D8253A" w:rsidP="00D8253A">
            <w:pPr>
              <w:spacing w:before="60" w:after="60" w:line="240" w:lineRule="atLeast"/>
              <w:rPr>
                <w:sz w:val="20"/>
                <w:szCs w:val="20"/>
              </w:rPr>
            </w:pPr>
            <w:r>
              <w:rPr>
                <w:sz w:val="20"/>
                <w:szCs w:val="20"/>
              </w:rPr>
              <w:t>Baseline</w:t>
            </w:r>
          </w:p>
        </w:tc>
      </w:tr>
      <w:tr w:rsidR="00D8253A" w14:paraId="5BD7E939" w14:textId="77777777" w:rsidTr="00613167">
        <w:tc>
          <w:tcPr>
            <w:tcW w:w="2405" w:type="dxa"/>
          </w:tcPr>
          <w:p w14:paraId="2E7A70E2" w14:textId="77777777" w:rsidR="00D8253A" w:rsidRPr="00A66704" w:rsidRDefault="00D8253A" w:rsidP="00D8253A">
            <w:pPr>
              <w:spacing w:before="60" w:after="60" w:line="240" w:lineRule="atLeast"/>
              <w:jc w:val="both"/>
              <w:rPr>
                <w:b/>
                <w:color w:val="2E6F88" w:themeColor="accent4"/>
                <w:sz w:val="20"/>
                <w:szCs w:val="20"/>
              </w:rPr>
            </w:pPr>
            <w:r w:rsidRPr="00A66704">
              <w:rPr>
                <w:b/>
                <w:color w:val="2E6F88" w:themeColor="accent4"/>
                <w:sz w:val="20"/>
                <w:szCs w:val="20"/>
              </w:rPr>
              <w:t>Location</w:t>
            </w:r>
          </w:p>
        </w:tc>
        <w:tc>
          <w:tcPr>
            <w:tcW w:w="7229" w:type="dxa"/>
          </w:tcPr>
          <w:p w14:paraId="2A495F40" w14:textId="77777777" w:rsidR="00D8253A" w:rsidRPr="00A66704" w:rsidRDefault="00D8253A" w:rsidP="00D8253A">
            <w:pPr>
              <w:spacing w:before="60" w:after="60" w:line="240" w:lineRule="atLeast"/>
              <w:rPr>
                <w:sz w:val="20"/>
                <w:szCs w:val="20"/>
              </w:rPr>
            </w:pPr>
            <w:r w:rsidRPr="00A66704">
              <w:rPr>
                <w:sz w:val="20"/>
                <w:szCs w:val="20"/>
              </w:rPr>
              <w:t xml:space="preserve">Symonston, Canberra land of the </w:t>
            </w:r>
            <w:proofErr w:type="spellStart"/>
            <w:r w:rsidRPr="00A66704">
              <w:rPr>
                <w:sz w:val="20"/>
                <w:szCs w:val="20"/>
              </w:rPr>
              <w:t>Ngambri</w:t>
            </w:r>
            <w:proofErr w:type="spellEnd"/>
            <w:r w:rsidRPr="00A66704">
              <w:rPr>
                <w:sz w:val="20"/>
                <w:szCs w:val="20"/>
              </w:rPr>
              <w:t xml:space="preserve"> and </w:t>
            </w:r>
            <w:proofErr w:type="spellStart"/>
            <w:r w:rsidRPr="00A66704">
              <w:rPr>
                <w:sz w:val="20"/>
                <w:szCs w:val="20"/>
              </w:rPr>
              <w:t>Ngunawal</w:t>
            </w:r>
            <w:proofErr w:type="spellEnd"/>
            <w:r w:rsidRPr="00A66704">
              <w:rPr>
                <w:sz w:val="20"/>
                <w:szCs w:val="20"/>
              </w:rPr>
              <w:t>/Ngunnawal People</w:t>
            </w:r>
          </w:p>
        </w:tc>
      </w:tr>
    </w:tbl>
    <w:p w14:paraId="051B1AC9" w14:textId="3DA1F868" w:rsidR="00B156D0" w:rsidRPr="00B156D0" w:rsidRDefault="00B156D0" w:rsidP="00B156D0">
      <w:pPr>
        <w:spacing w:before="240" w:after="240"/>
        <w:jc w:val="both"/>
        <w:rPr>
          <w:rFonts w:eastAsia="Times New Roman"/>
          <w:noProof/>
          <w:sz w:val="20"/>
          <w:szCs w:val="20"/>
        </w:rPr>
      </w:pPr>
      <w:r w:rsidRPr="00B156D0">
        <w:rPr>
          <w:sz w:val="20"/>
          <w:szCs w:val="20"/>
        </w:rPr>
        <w:t xml:space="preserve">Geoscience Australia acknowledges the Traditional Custodians of Country throughout Australia and </w:t>
      </w:r>
      <w:r w:rsidRPr="00B156D0">
        <w:rPr>
          <w:sz w:val="20"/>
          <w:szCs w:val="20"/>
        </w:rPr>
        <w:br/>
        <w:t xml:space="preserve">recognises the continuing connection to lands, waters and communities. We pay our respects to </w:t>
      </w:r>
      <w:r w:rsidRPr="00B156D0">
        <w:rPr>
          <w:sz w:val="20"/>
          <w:szCs w:val="20"/>
        </w:rPr>
        <w:br/>
        <w:t>Aboriginal and Torres Strait Islande</w:t>
      </w:r>
      <w:r w:rsidR="00613167">
        <w:rPr>
          <w:sz w:val="20"/>
          <w:szCs w:val="20"/>
        </w:rPr>
        <w:t>rs Cultures and to elders past and</w:t>
      </w:r>
      <w:r w:rsidRPr="00B156D0">
        <w:rPr>
          <w:sz w:val="20"/>
          <w:szCs w:val="20"/>
        </w:rPr>
        <w:t xml:space="preserve"> present.</w:t>
      </w:r>
    </w:p>
    <w:p w14:paraId="7BDF33C8" w14:textId="77777777" w:rsidR="00CC19A1" w:rsidRPr="006803A0" w:rsidRDefault="008965A5" w:rsidP="00B156D0">
      <w:pPr>
        <w:spacing w:before="240" w:after="240"/>
        <w:jc w:val="both"/>
        <w:rPr>
          <w:rFonts w:eastAsia="Times New Roman"/>
          <w:b/>
          <w:noProof/>
          <w:color w:val="2E6F88" w:themeColor="accent4"/>
          <w:sz w:val="24"/>
          <w:szCs w:val="24"/>
        </w:rPr>
      </w:pPr>
      <w:r w:rsidRPr="006803A0">
        <w:rPr>
          <w:rFonts w:eastAsia="Times New Roman"/>
          <w:b/>
          <w:noProof/>
          <w:color w:val="2E6F88" w:themeColor="accent4"/>
          <w:sz w:val="24"/>
          <w:szCs w:val="24"/>
        </w:rPr>
        <w:t>About us</w:t>
      </w:r>
    </w:p>
    <w:p w14:paraId="3CD28AA6" w14:textId="77777777" w:rsidR="00AE0BEA" w:rsidRPr="00670C30" w:rsidRDefault="00CC19A1" w:rsidP="00B156D0">
      <w:pPr>
        <w:tabs>
          <w:tab w:val="left" w:pos="3885"/>
        </w:tabs>
        <w:spacing w:before="240" w:after="240"/>
        <w:jc w:val="both"/>
        <w:rPr>
          <w:rFonts w:eastAsia="Times New Roman"/>
          <w:sz w:val="20"/>
          <w:szCs w:val="20"/>
        </w:rPr>
      </w:pPr>
      <w:r w:rsidRPr="00670C30">
        <w:rPr>
          <w:rFonts w:eastAsia="Times New Roman"/>
          <w:sz w:val="20"/>
          <w:szCs w:val="20"/>
        </w:rPr>
        <w:t>Geoscience Australia is Australia's pre-eminent public sector geoscience organisation. We are the nation's trusted advisor on the geology and geography of Australia. We apply science and technology to describe and understand the Earth for the benefit of Australia. We apply our diverse professional expertise, our deep and trusted knowledge, our national-scale Earth observation infrastructure and our strong partnerships, to the opportunities and challenges that face our nation.</w:t>
      </w:r>
    </w:p>
    <w:p w14:paraId="741DDA0B" w14:textId="77777777" w:rsidR="00670C30" w:rsidRPr="006803A0" w:rsidRDefault="00670C30" w:rsidP="00B156D0">
      <w:pPr>
        <w:pStyle w:val="NormalWeb"/>
        <w:jc w:val="both"/>
        <w:rPr>
          <w:b/>
          <w:color w:val="2E6F88" w:themeColor="accent4"/>
          <w:sz w:val="24"/>
          <w:szCs w:val="24"/>
        </w:rPr>
      </w:pPr>
      <w:r w:rsidRPr="006803A0">
        <w:rPr>
          <w:b/>
          <w:color w:val="2E6F88" w:themeColor="accent4"/>
          <w:sz w:val="24"/>
          <w:szCs w:val="24"/>
        </w:rPr>
        <w:t>Our culture</w:t>
      </w:r>
    </w:p>
    <w:p w14:paraId="3842CCBC" w14:textId="77777777" w:rsidR="008965A5" w:rsidRPr="008965A5" w:rsidRDefault="008965A5" w:rsidP="00B156D0">
      <w:pPr>
        <w:widowControl/>
        <w:autoSpaceDE/>
        <w:autoSpaceDN/>
        <w:spacing w:before="240" w:after="240"/>
        <w:jc w:val="both"/>
        <w:rPr>
          <w:sz w:val="20"/>
          <w:szCs w:val="20"/>
        </w:rPr>
      </w:pPr>
      <w:r w:rsidRPr="008965A5">
        <w:rPr>
          <w:sz w:val="20"/>
          <w:szCs w:val="20"/>
        </w:rPr>
        <w:t xml:space="preserve">Our strength lies in our people, including our diversity in backgrounds, skills and experiences, and the way we work together to respond to the emerging needs </w:t>
      </w:r>
      <w:r>
        <w:rPr>
          <w:sz w:val="20"/>
          <w:szCs w:val="20"/>
        </w:rPr>
        <w:t>of our work</w:t>
      </w:r>
      <w:r w:rsidRPr="008965A5">
        <w:rPr>
          <w:sz w:val="20"/>
          <w:szCs w:val="20"/>
        </w:rPr>
        <w:t>.</w:t>
      </w:r>
      <w:r>
        <w:rPr>
          <w:sz w:val="20"/>
          <w:szCs w:val="20"/>
        </w:rPr>
        <w:t xml:space="preserve"> </w:t>
      </w:r>
      <w:r w:rsidRPr="00670C30">
        <w:rPr>
          <w:sz w:val="20"/>
          <w:szCs w:val="20"/>
        </w:rPr>
        <w:t>We value diversity in gender, backgrounds, culture, and experiences of our employees and are committed to providing an inclusive workplace culture that ensures everyone has equal opportunity to contribute, participate and progress</w:t>
      </w:r>
      <w:r w:rsidRPr="00670C30">
        <w:rPr>
          <w:i/>
          <w:iCs/>
          <w:sz w:val="20"/>
          <w:szCs w:val="20"/>
        </w:rPr>
        <w:t xml:space="preserve">. </w:t>
      </w:r>
      <w:r w:rsidRPr="00670C30">
        <w:rPr>
          <w:iCs/>
          <w:sz w:val="20"/>
          <w:szCs w:val="20"/>
        </w:rPr>
        <w:t>Applications from people who reflect this diversity are encouraged.</w:t>
      </w:r>
    </w:p>
    <w:p w14:paraId="75B52222" w14:textId="77777777" w:rsidR="008965A5" w:rsidRDefault="008965A5" w:rsidP="00B156D0">
      <w:pPr>
        <w:tabs>
          <w:tab w:val="left" w:pos="3885"/>
        </w:tabs>
        <w:spacing w:before="240" w:after="240"/>
        <w:jc w:val="both"/>
        <w:rPr>
          <w:rFonts w:eastAsia="Times New Roman"/>
          <w:color w:val="000000"/>
          <w:sz w:val="20"/>
          <w:szCs w:val="20"/>
          <w:shd w:val="clear" w:color="auto" w:fill="FFFFFF"/>
        </w:rPr>
      </w:pPr>
      <w:r>
        <w:rPr>
          <w:rFonts w:eastAsia="Times New Roman"/>
          <w:sz w:val="20"/>
          <w:szCs w:val="20"/>
        </w:rPr>
        <w:t xml:space="preserve">Our workplace is </w:t>
      </w:r>
      <w:r w:rsidRPr="00670C30">
        <w:rPr>
          <w:rFonts w:eastAsia="Times New Roman"/>
          <w:sz w:val="20"/>
          <w:szCs w:val="20"/>
        </w:rPr>
        <w:t xml:space="preserve">committed to the health, safety and wellbeing of our employees and </w:t>
      </w:r>
      <w:r w:rsidRPr="00670C30">
        <w:rPr>
          <w:rFonts w:eastAsia="Times New Roman"/>
          <w:color w:val="000000"/>
          <w:sz w:val="20"/>
          <w:szCs w:val="20"/>
          <w:shd w:val="clear" w:color="auto" w:fill="FFFFFF"/>
        </w:rPr>
        <w:t xml:space="preserve">offer a </w:t>
      </w:r>
      <w:r>
        <w:rPr>
          <w:rFonts w:eastAsia="Times New Roman"/>
          <w:color w:val="000000"/>
          <w:sz w:val="20"/>
          <w:szCs w:val="20"/>
          <w:shd w:val="clear" w:color="auto" w:fill="FFFFFF"/>
        </w:rPr>
        <w:t xml:space="preserve">variety of </w:t>
      </w:r>
      <w:r w:rsidRPr="00670C30">
        <w:rPr>
          <w:rFonts w:eastAsia="Times New Roman"/>
          <w:color w:val="000000"/>
          <w:sz w:val="20"/>
          <w:szCs w:val="20"/>
          <w:shd w:val="clear" w:color="auto" w:fill="FFFFFF"/>
        </w:rPr>
        <w:t xml:space="preserve">flexible </w:t>
      </w:r>
      <w:r>
        <w:rPr>
          <w:rFonts w:eastAsia="Times New Roman"/>
          <w:color w:val="000000"/>
          <w:sz w:val="20"/>
          <w:szCs w:val="20"/>
          <w:shd w:val="clear" w:color="auto" w:fill="FFFFFF"/>
        </w:rPr>
        <w:t xml:space="preserve">working arrangements to enhance flexibility, including remote working arrangements. </w:t>
      </w:r>
    </w:p>
    <w:p w14:paraId="40EB6A63" w14:textId="77777777" w:rsidR="00670C30" w:rsidRPr="006803A0" w:rsidRDefault="00670C30" w:rsidP="00B156D0">
      <w:pPr>
        <w:pStyle w:val="NormalWeb"/>
        <w:jc w:val="both"/>
        <w:rPr>
          <w:b/>
          <w:color w:val="2E6F88" w:themeColor="accent4"/>
          <w:sz w:val="24"/>
          <w:szCs w:val="24"/>
        </w:rPr>
      </w:pPr>
      <w:r w:rsidRPr="006803A0">
        <w:rPr>
          <w:b/>
          <w:color w:val="2E6F88" w:themeColor="accent4"/>
          <w:sz w:val="24"/>
          <w:szCs w:val="24"/>
        </w:rPr>
        <w:t>What we can offer you</w:t>
      </w:r>
    </w:p>
    <w:p w14:paraId="225D3182" w14:textId="77777777" w:rsidR="00670C30" w:rsidRDefault="00670C30" w:rsidP="00B156D0">
      <w:pPr>
        <w:tabs>
          <w:tab w:val="left" w:pos="3885"/>
        </w:tabs>
        <w:spacing w:before="240" w:after="240"/>
        <w:jc w:val="both"/>
        <w:rPr>
          <w:sz w:val="20"/>
          <w:szCs w:val="20"/>
        </w:rPr>
      </w:pPr>
      <w:r w:rsidRPr="00332359">
        <w:rPr>
          <w:sz w:val="20"/>
          <w:szCs w:val="20"/>
        </w:rPr>
        <w:t xml:space="preserve">When you work at Geoscience Australia you will have access to a range of benefits and the opportunity to experience a workplace culture that truly values and promotes diversity, inclusion, equity and belonging. To learn more about our competitive salary, free onsite parking, generous flexible working arrangements and the role you can play in growing our culture </w:t>
      </w:r>
      <w:hyperlink r:id="rId11" w:history="1">
        <w:r w:rsidRPr="00D9288E">
          <w:rPr>
            <w:rStyle w:val="Hyperlink"/>
            <w:sz w:val="20"/>
            <w:szCs w:val="20"/>
          </w:rPr>
          <w:t>click here. </w:t>
        </w:r>
      </w:hyperlink>
    </w:p>
    <w:p w14:paraId="6C40FE06" w14:textId="77777777" w:rsidR="00613167" w:rsidRDefault="00613167">
      <w:pPr>
        <w:widowControl/>
        <w:autoSpaceDE/>
        <w:autoSpaceDN/>
        <w:spacing w:before="180" w:after="180" w:line="280" w:lineRule="atLeast"/>
        <w:rPr>
          <w:rFonts w:eastAsia="Times New Roman"/>
          <w:b/>
          <w:noProof/>
          <w:color w:val="2E6F88" w:themeColor="accent4"/>
          <w:sz w:val="24"/>
          <w:szCs w:val="24"/>
        </w:rPr>
      </w:pPr>
      <w:r>
        <w:rPr>
          <w:rFonts w:eastAsia="Times New Roman"/>
          <w:b/>
          <w:noProof/>
          <w:color w:val="2E6F88" w:themeColor="accent4"/>
          <w:sz w:val="24"/>
          <w:szCs w:val="24"/>
        </w:rPr>
        <w:br w:type="page"/>
      </w:r>
    </w:p>
    <w:p w14:paraId="145E160E" w14:textId="77777777" w:rsidR="00613167" w:rsidRPr="00D85DE8" w:rsidRDefault="00613167" w:rsidP="00613167">
      <w:pPr>
        <w:spacing w:before="240" w:after="240"/>
        <w:jc w:val="both"/>
        <w:rPr>
          <w:rFonts w:eastAsia="Times New Roman"/>
          <w:b/>
          <w:noProof/>
          <w:color w:val="2E6F88" w:themeColor="accent4"/>
          <w:sz w:val="24"/>
          <w:szCs w:val="24"/>
        </w:rPr>
      </w:pPr>
      <w:r w:rsidRPr="00D85DE8">
        <w:rPr>
          <w:rFonts w:eastAsia="Times New Roman"/>
          <w:b/>
          <w:noProof/>
          <w:color w:val="2E6F88" w:themeColor="accent4"/>
          <w:sz w:val="24"/>
          <w:szCs w:val="24"/>
        </w:rPr>
        <w:lastRenderedPageBreak/>
        <w:t>Our team</w:t>
      </w:r>
    </w:p>
    <w:p w14:paraId="3FA4EAD1" w14:textId="7E687622" w:rsidR="00EA068D" w:rsidRPr="00D85DE8" w:rsidRDefault="00EA068D" w:rsidP="32151A99">
      <w:pPr>
        <w:tabs>
          <w:tab w:val="left" w:pos="3885"/>
        </w:tabs>
        <w:spacing w:before="240" w:after="240"/>
        <w:jc w:val="both"/>
        <w:rPr>
          <w:sz w:val="20"/>
          <w:szCs w:val="20"/>
        </w:rPr>
      </w:pPr>
      <w:r w:rsidRPr="00D85DE8">
        <w:rPr>
          <w:sz w:val="20"/>
          <w:szCs w:val="20"/>
        </w:rPr>
        <w:t xml:space="preserve">The Geoscience Australia </w:t>
      </w:r>
      <w:r w:rsidRPr="00D85DE8">
        <w:rPr>
          <w:rFonts w:eastAsia="Times New Roman"/>
          <w:sz w:val="20"/>
          <w:szCs w:val="20"/>
        </w:rPr>
        <w:t>Laboratory</w:t>
      </w:r>
      <w:r w:rsidRPr="00D85DE8">
        <w:rPr>
          <w:sz w:val="20"/>
          <w:szCs w:val="20"/>
        </w:rPr>
        <w:t xml:space="preserve"> is a multi-disciplinary facility analysing a range of geological and environmental samples to support research in minerals, energy, groundwater and marine sciences. The data and quality assurance acquired by the Laboratory </w:t>
      </w:r>
      <w:r w:rsidR="006421F9" w:rsidRPr="00D85DE8">
        <w:rPr>
          <w:sz w:val="20"/>
          <w:szCs w:val="20"/>
        </w:rPr>
        <w:t xml:space="preserve">for </w:t>
      </w:r>
      <w:r w:rsidRPr="00D85DE8">
        <w:rPr>
          <w:sz w:val="20"/>
          <w:szCs w:val="20"/>
        </w:rPr>
        <w:t xml:space="preserve">government priority projects underpin an enduring legacy of </w:t>
      </w:r>
      <w:proofErr w:type="gramStart"/>
      <w:r w:rsidR="70200818" w:rsidRPr="00D85DE8">
        <w:rPr>
          <w:sz w:val="20"/>
          <w:szCs w:val="20"/>
        </w:rPr>
        <w:t>publicly</w:t>
      </w:r>
      <w:r w:rsidRPr="00D85DE8">
        <w:rPr>
          <w:sz w:val="20"/>
          <w:szCs w:val="20"/>
        </w:rPr>
        <w:t>-available</w:t>
      </w:r>
      <w:proofErr w:type="gramEnd"/>
      <w:r w:rsidRPr="00D85DE8">
        <w:rPr>
          <w:sz w:val="20"/>
          <w:szCs w:val="20"/>
        </w:rPr>
        <w:t xml:space="preserve"> data supporting decision-making across government, communities and industry. </w:t>
      </w:r>
      <w:r w:rsidR="006421F9" w:rsidRPr="00D85DE8">
        <w:rPr>
          <w:sz w:val="20"/>
          <w:szCs w:val="20"/>
        </w:rPr>
        <w:t>We strongly believe that today’s quality is tomorrow’s reputation.</w:t>
      </w:r>
    </w:p>
    <w:p w14:paraId="4AAE233E" w14:textId="5F99B635" w:rsidR="00EA068D" w:rsidRPr="00D85DE8" w:rsidRDefault="00EA068D" w:rsidP="00EA068D">
      <w:pPr>
        <w:tabs>
          <w:tab w:val="left" w:pos="3885"/>
        </w:tabs>
        <w:spacing w:before="240" w:after="240"/>
        <w:jc w:val="both"/>
        <w:rPr>
          <w:sz w:val="20"/>
        </w:rPr>
      </w:pPr>
      <w:r w:rsidRPr="00D85DE8">
        <w:rPr>
          <w:sz w:val="20"/>
        </w:rPr>
        <w:t>The facility at Geoscience Australia’s Symonston building operates with a skilled and innovative team using a range of advanced sample preparation and analytical tools focused on four major workflows:</w:t>
      </w:r>
    </w:p>
    <w:p w14:paraId="55C00987" w14:textId="77777777" w:rsidR="000C4989" w:rsidRPr="00D85DE8" w:rsidRDefault="000C4989" w:rsidP="003F7E97">
      <w:pPr>
        <w:pStyle w:val="ListParagraph"/>
        <w:numPr>
          <w:ilvl w:val="0"/>
          <w:numId w:val="31"/>
        </w:numPr>
        <w:tabs>
          <w:tab w:val="left" w:pos="3885"/>
        </w:tabs>
        <w:spacing w:before="240" w:after="0"/>
        <w:jc w:val="both"/>
      </w:pPr>
      <w:r w:rsidRPr="00D85DE8">
        <w:t xml:space="preserve">Organic and isotopic geochemistry of </w:t>
      </w:r>
      <w:r>
        <w:t>hydrocarbon source rocks, natural oil and gas, hydrogen and other organic Earth materials.</w:t>
      </w:r>
    </w:p>
    <w:p w14:paraId="68FFB6B5" w14:textId="4BB1B2F1" w:rsidR="00EA068D" w:rsidRPr="00D85DE8" w:rsidRDefault="00EA068D" w:rsidP="003F7E97">
      <w:pPr>
        <w:pStyle w:val="ListParagraph"/>
        <w:numPr>
          <w:ilvl w:val="0"/>
          <w:numId w:val="31"/>
        </w:numPr>
        <w:tabs>
          <w:tab w:val="left" w:pos="3885"/>
        </w:tabs>
        <w:spacing w:before="0" w:after="0"/>
        <w:jc w:val="both"/>
      </w:pPr>
      <w:r w:rsidRPr="00D85DE8">
        <w:t>Sample preparation including crushing, milling and batching for external whole-rock geochemistry analysis</w:t>
      </w:r>
      <w:r w:rsidR="005702FD">
        <w:t>.</w:t>
      </w:r>
    </w:p>
    <w:p w14:paraId="7BD1724C" w14:textId="7B2AA343" w:rsidR="00EA068D" w:rsidRPr="00D85DE8" w:rsidRDefault="00EA068D" w:rsidP="003F7E97">
      <w:pPr>
        <w:pStyle w:val="ListParagraph"/>
        <w:numPr>
          <w:ilvl w:val="0"/>
          <w:numId w:val="31"/>
        </w:numPr>
        <w:tabs>
          <w:tab w:val="left" w:pos="3885"/>
        </w:tabs>
        <w:spacing w:before="0" w:after="0"/>
        <w:jc w:val="both"/>
      </w:pPr>
      <w:r w:rsidRPr="00D85DE8">
        <w:t xml:space="preserve">Mineral separation and mount preparation </w:t>
      </w:r>
      <w:r w:rsidR="00BE419B" w:rsidRPr="00D85DE8">
        <w:t xml:space="preserve">for </w:t>
      </w:r>
      <w:r w:rsidRPr="00D85DE8">
        <w:t xml:space="preserve">isotopic </w:t>
      </w:r>
      <w:r w:rsidR="00D85DE8">
        <w:t>micro</w:t>
      </w:r>
      <w:r w:rsidRPr="00D85DE8">
        <w:t>analysis and geochronology</w:t>
      </w:r>
      <w:r w:rsidR="00BE419B" w:rsidRPr="00D85DE8">
        <w:t xml:space="preserve"> using an in-house ion microprobe (SHRIMP) facility</w:t>
      </w:r>
      <w:r w:rsidR="005702FD">
        <w:t>.</w:t>
      </w:r>
    </w:p>
    <w:p w14:paraId="46915FE4" w14:textId="2DC63EC5" w:rsidR="00EA068D" w:rsidRPr="00D85DE8" w:rsidRDefault="00EA068D" w:rsidP="00885C6E">
      <w:pPr>
        <w:pStyle w:val="ListParagraph"/>
        <w:numPr>
          <w:ilvl w:val="0"/>
          <w:numId w:val="31"/>
        </w:numPr>
        <w:tabs>
          <w:tab w:val="left" w:pos="3885"/>
        </w:tabs>
        <w:spacing w:before="0" w:after="240"/>
        <w:jc w:val="both"/>
      </w:pPr>
      <w:r w:rsidRPr="00D85DE8">
        <w:t>Physical property measurements including grain-size analysis of marine sediments and acid digestion for palynology</w:t>
      </w:r>
      <w:r w:rsidR="005702FD">
        <w:t>.</w:t>
      </w:r>
    </w:p>
    <w:p w14:paraId="6D07C546" w14:textId="145C195E" w:rsidR="00EA068D" w:rsidRPr="00D85DE8" w:rsidRDefault="00BE419B" w:rsidP="00EA068D">
      <w:pPr>
        <w:tabs>
          <w:tab w:val="left" w:pos="3885"/>
        </w:tabs>
        <w:spacing w:before="240" w:after="240"/>
        <w:jc w:val="both"/>
        <w:rPr>
          <w:sz w:val="20"/>
        </w:rPr>
      </w:pPr>
      <w:r w:rsidRPr="00D85DE8">
        <w:rPr>
          <w:sz w:val="20"/>
        </w:rPr>
        <w:t>The Geoscience Australia Laboratory works with science project</w:t>
      </w:r>
      <w:r w:rsidR="00E277A4" w:rsidRPr="00D85DE8">
        <w:rPr>
          <w:sz w:val="20"/>
        </w:rPr>
        <w:t xml:space="preserve"> teams across Geoscience Australia</w:t>
      </w:r>
      <w:r w:rsidR="00031833" w:rsidRPr="00D85DE8">
        <w:rPr>
          <w:sz w:val="20"/>
        </w:rPr>
        <w:t xml:space="preserve"> covering a wide variety of</w:t>
      </w:r>
      <w:r w:rsidRPr="00D85DE8">
        <w:rPr>
          <w:sz w:val="20"/>
        </w:rPr>
        <w:t xml:space="preserve"> </w:t>
      </w:r>
      <w:r w:rsidR="00031833" w:rsidRPr="00D85DE8">
        <w:rPr>
          <w:sz w:val="20"/>
        </w:rPr>
        <w:t>minerals</w:t>
      </w:r>
      <w:r w:rsidRPr="00D85DE8">
        <w:rPr>
          <w:sz w:val="20"/>
        </w:rPr>
        <w:t>, energy, groundwater and marine science disciplines</w:t>
      </w:r>
      <w:r w:rsidR="00031833" w:rsidRPr="00D85DE8">
        <w:rPr>
          <w:sz w:val="20"/>
        </w:rPr>
        <w:t xml:space="preserve">. The Laboratory also </w:t>
      </w:r>
      <w:r w:rsidRPr="00D85DE8">
        <w:rPr>
          <w:sz w:val="20"/>
        </w:rPr>
        <w:t>has good links with other geoscience and related laboratory facilities across Canberra and Australia</w:t>
      </w:r>
      <w:r w:rsidR="00031833" w:rsidRPr="00D85DE8">
        <w:rPr>
          <w:sz w:val="20"/>
        </w:rPr>
        <w:t>.</w:t>
      </w:r>
    </w:p>
    <w:p w14:paraId="03B35C47" w14:textId="77777777" w:rsidR="00CC19A1" w:rsidRPr="00D85DE8" w:rsidRDefault="00CC19A1" w:rsidP="00B156D0">
      <w:pPr>
        <w:spacing w:before="240" w:after="240"/>
        <w:jc w:val="both"/>
        <w:rPr>
          <w:rFonts w:eastAsia="Times New Roman"/>
          <w:b/>
          <w:noProof/>
          <w:color w:val="2E6F88" w:themeColor="accent4"/>
          <w:sz w:val="24"/>
          <w:szCs w:val="24"/>
        </w:rPr>
      </w:pPr>
      <w:r w:rsidRPr="00D85DE8">
        <w:rPr>
          <w:rFonts w:eastAsia="Times New Roman"/>
          <w:b/>
          <w:noProof/>
          <w:color w:val="2E6F88" w:themeColor="accent4"/>
          <w:sz w:val="24"/>
          <w:szCs w:val="24"/>
        </w:rPr>
        <w:t xml:space="preserve">The </w:t>
      </w:r>
      <w:r w:rsidR="00613167" w:rsidRPr="00D85DE8">
        <w:rPr>
          <w:rFonts w:eastAsia="Times New Roman"/>
          <w:b/>
          <w:noProof/>
          <w:color w:val="2E6F88" w:themeColor="accent4"/>
          <w:sz w:val="24"/>
          <w:szCs w:val="24"/>
        </w:rPr>
        <w:t>r</w:t>
      </w:r>
      <w:r w:rsidRPr="00D85DE8">
        <w:rPr>
          <w:rFonts w:eastAsia="Times New Roman"/>
          <w:b/>
          <w:noProof/>
          <w:color w:val="2E6F88" w:themeColor="accent4"/>
          <w:sz w:val="24"/>
          <w:szCs w:val="24"/>
        </w:rPr>
        <w:t>ole</w:t>
      </w:r>
    </w:p>
    <w:p w14:paraId="38A48F54" w14:textId="36C7F4AB" w:rsidR="006676BE" w:rsidRDefault="006676BE" w:rsidP="006676BE">
      <w:pPr>
        <w:spacing w:before="120" w:after="60"/>
        <w:jc w:val="both"/>
        <w:rPr>
          <w:sz w:val="20"/>
        </w:rPr>
      </w:pPr>
      <w:r w:rsidRPr="00F701D4">
        <w:rPr>
          <w:sz w:val="20"/>
        </w:rPr>
        <w:t>The Organic and Isotope Geochemistry team uses a range of sample preparation techniques and analytical instruments to provide data about the organic component</w:t>
      </w:r>
      <w:r w:rsidR="0063611A">
        <w:rPr>
          <w:sz w:val="20"/>
        </w:rPr>
        <w:t>s</w:t>
      </w:r>
      <w:r w:rsidRPr="00F701D4">
        <w:rPr>
          <w:sz w:val="20"/>
        </w:rPr>
        <w:t xml:space="preserve"> of rock, oil and gas samples </w:t>
      </w:r>
      <w:proofErr w:type="gramStart"/>
      <w:r w:rsidRPr="00F701D4">
        <w:rPr>
          <w:sz w:val="20"/>
        </w:rPr>
        <w:t>including</w:t>
      </w:r>
      <w:r w:rsidR="00F4173D">
        <w:rPr>
          <w:sz w:val="20"/>
        </w:rPr>
        <w:t>:</w:t>
      </w:r>
      <w:proofErr w:type="gramEnd"/>
      <w:r w:rsidRPr="00F701D4">
        <w:rPr>
          <w:sz w:val="20"/>
        </w:rPr>
        <w:t xml:space="preserve"> total organic carbon with </w:t>
      </w:r>
      <w:proofErr w:type="spellStart"/>
      <w:r w:rsidRPr="00F701D4">
        <w:rPr>
          <w:sz w:val="20"/>
        </w:rPr>
        <w:t>RockEval</w:t>
      </w:r>
      <w:proofErr w:type="spellEnd"/>
      <w:r w:rsidRPr="00F701D4">
        <w:rPr>
          <w:sz w:val="20"/>
        </w:rPr>
        <w:t xml:space="preserve"> instruments, whole and separated oil and gas composition with GC, GC/MS and QQQ instruments; and fluid inclusion analysis from crushed specimens. </w:t>
      </w:r>
      <w:r w:rsidR="004E6B8A">
        <w:rPr>
          <w:sz w:val="20"/>
        </w:rPr>
        <w:t>S</w:t>
      </w:r>
      <w:r>
        <w:rPr>
          <w:sz w:val="20"/>
        </w:rPr>
        <w:t>table isotope</w:t>
      </w:r>
      <w:r w:rsidR="004E6B8A">
        <w:rPr>
          <w:sz w:val="20"/>
        </w:rPr>
        <w:t xml:space="preserve"> analytical</w:t>
      </w:r>
      <w:r>
        <w:rPr>
          <w:sz w:val="20"/>
        </w:rPr>
        <w:t xml:space="preserve"> instruments provide information about the isotopic composition of selected samples to provide key insights into the origins of and relationships between organic samples</w:t>
      </w:r>
    </w:p>
    <w:p w14:paraId="703C2396" w14:textId="0E86B8BF" w:rsidR="00986C6E" w:rsidRDefault="006676BE" w:rsidP="006676BE">
      <w:pPr>
        <w:spacing w:before="120" w:after="60"/>
        <w:jc w:val="both"/>
        <w:rPr>
          <w:sz w:val="20"/>
        </w:rPr>
      </w:pPr>
      <w:r w:rsidRPr="00E11552">
        <w:rPr>
          <w:sz w:val="20"/>
        </w:rPr>
        <w:t xml:space="preserve">The </w:t>
      </w:r>
      <w:r w:rsidR="009A5EA8">
        <w:rPr>
          <w:sz w:val="20"/>
        </w:rPr>
        <w:t xml:space="preserve">Geoscience Australia and the </w:t>
      </w:r>
      <w:r w:rsidRPr="00E11552">
        <w:rPr>
          <w:sz w:val="20"/>
        </w:rPr>
        <w:t>Organic and Isotope Geochemistry team</w:t>
      </w:r>
      <w:r w:rsidR="005304C7">
        <w:rPr>
          <w:sz w:val="20"/>
        </w:rPr>
        <w:t xml:space="preserve"> in the Laboratory</w:t>
      </w:r>
      <w:r w:rsidRPr="00E11552">
        <w:rPr>
          <w:sz w:val="20"/>
        </w:rPr>
        <w:t xml:space="preserve"> is </w:t>
      </w:r>
      <w:r w:rsidR="009A5EA8">
        <w:rPr>
          <w:sz w:val="20"/>
        </w:rPr>
        <w:t xml:space="preserve">in </w:t>
      </w:r>
      <w:r w:rsidRPr="00E11552">
        <w:rPr>
          <w:sz w:val="20"/>
        </w:rPr>
        <w:t xml:space="preserve">exciting transition to </w:t>
      </w:r>
      <w:r w:rsidR="00713A37">
        <w:rPr>
          <w:sz w:val="20"/>
        </w:rPr>
        <w:t>the</w:t>
      </w:r>
      <w:r w:rsidRPr="00E11552">
        <w:rPr>
          <w:sz w:val="20"/>
        </w:rPr>
        <w:t xml:space="preserve"> broader application of</w:t>
      </w:r>
      <w:r>
        <w:rPr>
          <w:sz w:val="20"/>
        </w:rPr>
        <w:t xml:space="preserve"> organic geochemistry to the deeper understanding of natural hydrogen, carbon capture and storage</w:t>
      </w:r>
      <w:r w:rsidR="00337486">
        <w:rPr>
          <w:sz w:val="20"/>
        </w:rPr>
        <w:t>,</w:t>
      </w:r>
      <w:r>
        <w:rPr>
          <w:sz w:val="20"/>
        </w:rPr>
        <w:t xml:space="preserve"> and mineral resources in Australia. </w:t>
      </w:r>
      <w:r w:rsidR="00986C6E" w:rsidRPr="00D85DE8">
        <w:rPr>
          <w:sz w:val="20"/>
          <w:szCs w:val="20"/>
        </w:rPr>
        <w:t xml:space="preserve">The Laboratory is </w:t>
      </w:r>
      <w:r w:rsidR="00986C6E">
        <w:rPr>
          <w:sz w:val="20"/>
          <w:szCs w:val="20"/>
        </w:rPr>
        <w:t>also</w:t>
      </w:r>
      <w:r w:rsidR="00986C6E" w:rsidRPr="00D85DE8">
        <w:rPr>
          <w:sz w:val="20"/>
          <w:szCs w:val="20"/>
        </w:rPr>
        <w:t xml:space="preserve"> build</w:t>
      </w:r>
      <w:r w:rsidR="00986C6E">
        <w:rPr>
          <w:sz w:val="20"/>
          <w:szCs w:val="20"/>
        </w:rPr>
        <w:t>ing</w:t>
      </w:r>
      <w:r w:rsidR="00986C6E" w:rsidRPr="00D85DE8">
        <w:rPr>
          <w:sz w:val="20"/>
          <w:szCs w:val="20"/>
        </w:rPr>
        <w:t xml:space="preserve"> world-</w:t>
      </w:r>
      <w:r w:rsidR="00986C6E">
        <w:rPr>
          <w:sz w:val="20"/>
          <w:szCs w:val="20"/>
        </w:rPr>
        <w:t>class</w:t>
      </w:r>
      <w:r w:rsidR="00986C6E" w:rsidRPr="00D85DE8">
        <w:rPr>
          <w:sz w:val="20"/>
          <w:szCs w:val="20"/>
        </w:rPr>
        <w:t xml:space="preserve"> quality management systems</w:t>
      </w:r>
      <w:r w:rsidR="00730E86">
        <w:rPr>
          <w:sz w:val="20"/>
          <w:szCs w:val="20"/>
        </w:rPr>
        <w:t xml:space="preserve"> </w:t>
      </w:r>
      <w:proofErr w:type="spellStart"/>
      <w:r w:rsidR="00721CB1">
        <w:rPr>
          <w:sz w:val="20"/>
          <w:szCs w:val="20"/>
        </w:rPr>
        <w:t>enhacing</w:t>
      </w:r>
      <w:proofErr w:type="spellEnd"/>
      <w:r w:rsidR="00730E86">
        <w:rPr>
          <w:sz w:val="20"/>
          <w:szCs w:val="20"/>
        </w:rPr>
        <w:t xml:space="preserve"> our reputation as a trusted source of data</w:t>
      </w:r>
      <w:r w:rsidR="00986C6E" w:rsidRPr="00D85DE8">
        <w:rPr>
          <w:sz w:val="20"/>
          <w:szCs w:val="20"/>
        </w:rPr>
        <w:t>.</w:t>
      </w:r>
    </w:p>
    <w:p w14:paraId="07B5B660" w14:textId="1634F5F9" w:rsidR="006421F9" w:rsidRPr="00D85DE8" w:rsidRDefault="006676BE" w:rsidP="003E7B78">
      <w:pPr>
        <w:spacing w:before="120" w:after="60"/>
        <w:jc w:val="both"/>
        <w:rPr>
          <w:sz w:val="20"/>
          <w:szCs w:val="20"/>
        </w:rPr>
      </w:pPr>
      <w:r>
        <w:rPr>
          <w:sz w:val="20"/>
        </w:rPr>
        <w:t xml:space="preserve">This is a valuable opportunity to contribute to the development of </w:t>
      </w:r>
      <w:r w:rsidR="00491D30">
        <w:rPr>
          <w:sz w:val="20"/>
        </w:rPr>
        <w:t xml:space="preserve">ground-breaking </w:t>
      </w:r>
      <w:r>
        <w:rPr>
          <w:sz w:val="20"/>
        </w:rPr>
        <w:t xml:space="preserve">applications and </w:t>
      </w:r>
      <w:r w:rsidR="00517059">
        <w:rPr>
          <w:sz w:val="20"/>
        </w:rPr>
        <w:t xml:space="preserve">operational </w:t>
      </w:r>
      <w:r>
        <w:rPr>
          <w:sz w:val="20"/>
        </w:rPr>
        <w:t>capabilities.</w:t>
      </w:r>
      <w:r w:rsidR="003E7B78">
        <w:rPr>
          <w:sz w:val="20"/>
        </w:rPr>
        <w:t xml:space="preserve"> </w:t>
      </w:r>
      <w:r w:rsidR="006421F9" w:rsidRPr="00D85DE8">
        <w:rPr>
          <w:sz w:val="20"/>
          <w:szCs w:val="20"/>
        </w:rPr>
        <w:t xml:space="preserve">We want you to join us and </w:t>
      </w:r>
      <w:r w:rsidR="003E7B78">
        <w:rPr>
          <w:sz w:val="20"/>
          <w:szCs w:val="20"/>
        </w:rPr>
        <w:t xml:space="preserve">take a </w:t>
      </w:r>
      <w:r w:rsidR="006421F9" w:rsidRPr="00D85DE8">
        <w:rPr>
          <w:sz w:val="20"/>
          <w:szCs w:val="20"/>
        </w:rPr>
        <w:t xml:space="preserve">lead </w:t>
      </w:r>
      <w:r w:rsidR="003E7B78">
        <w:rPr>
          <w:sz w:val="20"/>
          <w:szCs w:val="20"/>
        </w:rPr>
        <w:t xml:space="preserve">in </w:t>
      </w:r>
      <w:r w:rsidR="006421F9" w:rsidRPr="00D85DE8">
        <w:rPr>
          <w:sz w:val="20"/>
          <w:szCs w:val="20"/>
        </w:rPr>
        <w:t>that journey.</w:t>
      </w:r>
    </w:p>
    <w:p w14:paraId="5E6394F2" w14:textId="226806CD" w:rsidR="00AE0BEA" w:rsidRPr="00D85DE8" w:rsidRDefault="00AE0BEA" w:rsidP="00B156D0">
      <w:pPr>
        <w:pStyle w:val="BodyText"/>
        <w:spacing w:before="240" w:after="240" w:line="240" w:lineRule="auto"/>
        <w:jc w:val="both"/>
        <w:rPr>
          <w:b/>
          <w:sz w:val="20"/>
        </w:rPr>
      </w:pPr>
      <w:r w:rsidRPr="00D85DE8">
        <w:rPr>
          <w:b/>
          <w:sz w:val="20"/>
        </w:rPr>
        <w:t>In this role you will:</w:t>
      </w:r>
    </w:p>
    <w:p w14:paraId="2CAB7B8A" w14:textId="68EA5930" w:rsidR="00991624" w:rsidRDefault="00031833" w:rsidP="00991624">
      <w:pPr>
        <w:pStyle w:val="BodyText"/>
        <w:numPr>
          <w:ilvl w:val="0"/>
          <w:numId w:val="26"/>
        </w:numPr>
        <w:spacing w:before="240" w:after="240" w:line="240" w:lineRule="auto"/>
        <w:jc w:val="both"/>
        <w:rPr>
          <w:sz w:val="20"/>
        </w:rPr>
      </w:pPr>
      <w:r w:rsidRPr="00991624">
        <w:rPr>
          <w:sz w:val="20"/>
        </w:rPr>
        <w:t xml:space="preserve">Provide </w:t>
      </w:r>
      <w:r w:rsidR="00E04FCF" w:rsidRPr="00991624">
        <w:rPr>
          <w:sz w:val="20"/>
        </w:rPr>
        <w:t xml:space="preserve">specialist knowledge and </w:t>
      </w:r>
      <w:r w:rsidRPr="00991624">
        <w:rPr>
          <w:sz w:val="20"/>
        </w:rPr>
        <w:t>exper</w:t>
      </w:r>
      <w:r w:rsidR="00F05B16" w:rsidRPr="00991624">
        <w:rPr>
          <w:sz w:val="20"/>
        </w:rPr>
        <w:t>t</w:t>
      </w:r>
      <w:r w:rsidRPr="00991624">
        <w:rPr>
          <w:sz w:val="20"/>
        </w:rPr>
        <w:t xml:space="preserve"> leadership</w:t>
      </w:r>
      <w:r w:rsidR="00D90542" w:rsidRPr="00991624">
        <w:rPr>
          <w:sz w:val="20"/>
        </w:rPr>
        <w:t xml:space="preserve"> </w:t>
      </w:r>
      <w:r w:rsidR="006E7286" w:rsidRPr="00991624">
        <w:rPr>
          <w:sz w:val="20"/>
        </w:rPr>
        <w:t>to</w:t>
      </w:r>
      <w:r w:rsidR="00C01004" w:rsidRPr="00C01004">
        <w:t xml:space="preserve"> </w:t>
      </w:r>
      <w:r w:rsidR="00C01004" w:rsidRPr="00C01004">
        <w:rPr>
          <w:sz w:val="20"/>
        </w:rPr>
        <w:t>deliver</w:t>
      </w:r>
      <w:r w:rsidR="00C01004">
        <w:rPr>
          <w:sz w:val="20"/>
        </w:rPr>
        <w:t xml:space="preserve"> </w:t>
      </w:r>
      <w:r w:rsidR="00C01004" w:rsidRPr="00C01004">
        <w:rPr>
          <w:sz w:val="20"/>
        </w:rPr>
        <w:t xml:space="preserve">organic and isotope analytical services, ensuring outputs meet organisational requirements for quality, timeliness, and relevance. This includes </w:t>
      </w:r>
      <w:r w:rsidR="00A33302">
        <w:rPr>
          <w:sz w:val="20"/>
        </w:rPr>
        <w:t>negotiating</w:t>
      </w:r>
      <w:r w:rsidR="00C01004" w:rsidRPr="00C01004">
        <w:rPr>
          <w:sz w:val="20"/>
        </w:rPr>
        <w:t xml:space="preserve"> </w:t>
      </w:r>
      <w:r w:rsidR="006F43D5">
        <w:rPr>
          <w:sz w:val="20"/>
        </w:rPr>
        <w:t xml:space="preserve">and documenting </w:t>
      </w:r>
      <w:r w:rsidR="0051626E">
        <w:rPr>
          <w:sz w:val="20"/>
        </w:rPr>
        <w:t xml:space="preserve">priorities with laboratory and science project staff, coordinating </w:t>
      </w:r>
      <w:r w:rsidR="00C01004" w:rsidRPr="00C01004">
        <w:rPr>
          <w:sz w:val="20"/>
        </w:rPr>
        <w:t>sample preparation and analysis, maintaining continuity of service delivery, and resolving operational issues that affect laboratory throughput or reliability</w:t>
      </w:r>
      <w:r w:rsidR="00C4156F">
        <w:rPr>
          <w:sz w:val="20"/>
        </w:rPr>
        <w:t xml:space="preserve"> </w:t>
      </w:r>
      <w:r w:rsidR="00C4156F" w:rsidRPr="00991624">
        <w:rPr>
          <w:sz w:val="20"/>
        </w:rPr>
        <w:t xml:space="preserve">(~50% of </w:t>
      </w:r>
      <w:r w:rsidR="007F46A1">
        <w:rPr>
          <w:sz w:val="20"/>
        </w:rPr>
        <w:t>work</w:t>
      </w:r>
      <w:r w:rsidR="00C4156F" w:rsidRPr="00991624">
        <w:rPr>
          <w:sz w:val="20"/>
        </w:rPr>
        <w:t>time).</w:t>
      </w:r>
    </w:p>
    <w:p w14:paraId="614466FB" w14:textId="39F7507B" w:rsidR="00991624" w:rsidRDefault="00AE64F4" w:rsidP="00991624">
      <w:pPr>
        <w:pStyle w:val="BodyText"/>
        <w:numPr>
          <w:ilvl w:val="0"/>
          <w:numId w:val="26"/>
        </w:numPr>
        <w:spacing w:before="240" w:after="240" w:line="240" w:lineRule="auto"/>
        <w:jc w:val="both"/>
        <w:rPr>
          <w:sz w:val="20"/>
        </w:rPr>
      </w:pPr>
      <w:r>
        <w:rPr>
          <w:sz w:val="20"/>
        </w:rPr>
        <w:t>S</w:t>
      </w:r>
      <w:r w:rsidRPr="00AE64F4">
        <w:rPr>
          <w:sz w:val="20"/>
        </w:rPr>
        <w:t>upervise</w:t>
      </w:r>
      <w:r>
        <w:rPr>
          <w:sz w:val="20"/>
        </w:rPr>
        <w:t xml:space="preserve"> </w:t>
      </w:r>
      <w:r w:rsidRPr="00AE64F4">
        <w:rPr>
          <w:sz w:val="20"/>
        </w:rPr>
        <w:t>and develop</w:t>
      </w:r>
      <w:r>
        <w:rPr>
          <w:sz w:val="20"/>
        </w:rPr>
        <w:t xml:space="preserve"> </w:t>
      </w:r>
      <w:r w:rsidRPr="00AE64F4">
        <w:rPr>
          <w:sz w:val="20"/>
        </w:rPr>
        <w:t>a professional technical team, providing direction, mentoring and expert advice while fostering a respectful, inclusive and high</w:t>
      </w:r>
      <w:r w:rsidRPr="00AE64F4">
        <w:rPr>
          <w:rFonts w:ascii="Cambria Math" w:hAnsi="Cambria Math" w:cs="Cambria Math"/>
          <w:sz w:val="20"/>
        </w:rPr>
        <w:t>‑</w:t>
      </w:r>
      <w:r w:rsidRPr="00AE64F4">
        <w:rPr>
          <w:sz w:val="20"/>
        </w:rPr>
        <w:t xml:space="preserve">performing laboratory culture. This includes workload planning, </w:t>
      </w:r>
      <w:r w:rsidR="00F66E14">
        <w:rPr>
          <w:sz w:val="20"/>
        </w:rPr>
        <w:t>capability</w:t>
      </w:r>
      <w:r w:rsidRPr="00AE64F4">
        <w:rPr>
          <w:sz w:val="20"/>
        </w:rPr>
        <w:t xml:space="preserve"> development, performance support, and effective communication across the team.</w:t>
      </w:r>
      <w:r w:rsidR="0047401C">
        <w:rPr>
          <w:sz w:val="20"/>
        </w:rPr>
        <w:t xml:space="preserve"> (~30% of </w:t>
      </w:r>
      <w:r w:rsidR="007F46A1">
        <w:rPr>
          <w:sz w:val="20"/>
        </w:rPr>
        <w:t>work</w:t>
      </w:r>
      <w:r w:rsidR="0047401C">
        <w:rPr>
          <w:sz w:val="20"/>
        </w:rPr>
        <w:t>time)</w:t>
      </w:r>
    </w:p>
    <w:p w14:paraId="0EC9861A" w14:textId="5F271073" w:rsidR="004419CC" w:rsidRPr="00D85DE8" w:rsidRDefault="00327D07" w:rsidP="004419CC">
      <w:pPr>
        <w:pStyle w:val="BodyText"/>
        <w:numPr>
          <w:ilvl w:val="0"/>
          <w:numId w:val="26"/>
        </w:numPr>
        <w:spacing w:before="240" w:after="240" w:line="240" w:lineRule="auto"/>
        <w:jc w:val="both"/>
        <w:rPr>
          <w:sz w:val="20"/>
        </w:rPr>
      </w:pPr>
      <w:r>
        <w:rPr>
          <w:sz w:val="20"/>
        </w:rPr>
        <w:t xml:space="preserve">Be </w:t>
      </w:r>
      <w:r w:rsidR="000B0666">
        <w:rPr>
          <w:sz w:val="20"/>
        </w:rPr>
        <w:t>accountable for maintaining and uplifting</w:t>
      </w:r>
      <w:r>
        <w:rPr>
          <w:sz w:val="20"/>
        </w:rPr>
        <w:t xml:space="preserve"> </w:t>
      </w:r>
      <w:r w:rsidR="000B0666">
        <w:rPr>
          <w:sz w:val="20"/>
        </w:rPr>
        <w:t xml:space="preserve">safety management and </w:t>
      </w:r>
      <w:r w:rsidR="00007A42" w:rsidRPr="00007A42">
        <w:rPr>
          <w:sz w:val="20"/>
        </w:rPr>
        <w:t>quality management systems</w:t>
      </w:r>
      <w:r w:rsidR="00156F09">
        <w:rPr>
          <w:sz w:val="20"/>
        </w:rPr>
        <w:t xml:space="preserve"> </w:t>
      </w:r>
      <w:r w:rsidR="00E00D6A">
        <w:rPr>
          <w:sz w:val="20"/>
        </w:rPr>
        <w:t xml:space="preserve">for the </w:t>
      </w:r>
      <w:r w:rsidR="00E00D6A" w:rsidRPr="00C01004">
        <w:rPr>
          <w:sz w:val="20"/>
        </w:rPr>
        <w:t>organic and isotope</w:t>
      </w:r>
      <w:r w:rsidR="00E00D6A">
        <w:rPr>
          <w:sz w:val="20"/>
        </w:rPr>
        <w:t xml:space="preserve"> team</w:t>
      </w:r>
      <w:r w:rsidR="00113DE4">
        <w:rPr>
          <w:sz w:val="20"/>
        </w:rPr>
        <w:t>.</w:t>
      </w:r>
      <w:r w:rsidR="00007A42" w:rsidRPr="00007A42">
        <w:rPr>
          <w:sz w:val="20"/>
        </w:rPr>
        <w:t xml:space="preserve"> This </w:t>
      </w:r>
      <w:proofErr w:type="gramStart"/>
      <w:r w:rsidR="00007A42" w:rsidRPr="00007A42">
        <w:rPr>
          <w:sz w:val="20"/>
        </w:rPr>
        <w:t>includes</w:t>
      </w:r>
      <w:r w:rsidR="007120FA">
        <w:rPr>
          <w:sz w:val="20"/>
        </w:rPr>
        <w:t>:</w:t>
      </w:r>
      <w:proofErr w:type="gramEnd"/>
      <w:r w:rsidR="007120FA">
        <w:rPr>
          <w:sz w:val="20"/>
        </w:rPr>
        <w:t xml:space="preserve"> </w:t>
      </w:r>
      <w:r w:rsidR="004419CC">
        <w:rPr>
          <w:sz w:val="20"/>
        </w:rPr>
        <w:t>leading</w:t>
      </w:r>
      <w:r w:rsidR="004419CC" w:rsidRPr="00D85DE8">
        <w:rPr>
          <w:sz w:val="20"/>
        </w:rPr>
        <w:t xml:space="preserve"> and support</w:t>
      </w:r>
      <w:r w:rsidR="004419CC">
        <w:rPr>
          <w:sz w:val="20"/>
        </w:rPr>
        <w:t>ing</w:t>
      </w:r>
      <w:r w:rsidR="004419CC" w:rsidRPr="00D85DE8">
        <w:rPr>
          <w:sz w:val="20"/>
        </w:rPr>
        <w:t xml:space="preserve"> a culture focussed on high standards of Work, Health and Safety</w:t>
      </w:r>
      <w:r w:rsidR="004419CC">
        <w:rPr>
          <w:sz w:val="20"/>
        </w:rPr>
        <w:t xml:space="preserve"> including identifying and mitigating potential psychosocial hazards</w:t>
      </w:r>
      <w:r w:rsidR="007120FA">
        <w:rPr>
          <w:sz w:val="20"/>
        </w:rPr>
        <w:t xml:space="preserve">; </w:t>
      </w:r>
      <w:r w:rsidR="007120FA" w:rsidRPr="00007A42">
        <w:rPr>
          <w:sz w:val="20"/>
        </w:rPr>
        <w:t>maintaining procedures and technical documentation, ensuring compliance with laboratory standards</w:t>
      </w:r>
      <w:r w:rsidR="00871B32">
        <w:rPr>
          <w:sz w:val="20"/>
        </w:rPr>
        <w:t xml:space="preserve">, quality control </w:t>
      </w:r>
      <w:r w:rsidR="00694DE0">
        <w:rPr>
          <w:sz w:val="20"/>
        </w:rPr>
        <w:t>approvals</w:t>
      </w:r>
      <w:r w:rsidR="007120FA" w:rsidRPr="00007A42">
        <w:rPr>
          <w:sz w:val="20"/>
        </w:rPr>
        <w:t>, and proactively managing operational and technical risks.</w:t>
      </w:r>
      <w:r w:rsidR="007120FA">
        <w:rPr>
          <w:sz w:val="20"/>
        </w:rPr>
        <w:t xml:space="preserve"> (~20% of </w:t>
      </w:r>
      <w:r w:rsidR="007F46A1">
        <w:rPr>
          <w:sz w:val="20"/>
        </w:rPr>
        <w:t>work</w:t>
      </w:r>
      <w:r w:rsidR="007120FA">
        <w:rPr>
          <w:sz w:val="20"/>
        </w:rPr>
        <w:t>time)</w:t>
      </w:r>
    </w:p>
    <w:p w14:paraId="5E565AED" w14:textId="4CF2505A" w:rsidR="00F05B16" w:rsidRPr="00D85DE8" w:rsidRDefault="00F05B16" w:rsidP="00501546">
      <w:pPr>
        <w:pStyle w:val="BodyText"/>
        <w:numPr>
          <w:ilvl w:val="0"/>
          <w:numId w:val="26"/>
        </w:numPr>
        <w:spacing w:before="240" w:after="240" w:line="240" w:lineRule="auto"/>
        <w:jc w:val="both"/>
        <w:rPr>
          <w:sz w:val="20"/>
        </w:rPr>
      </w:pPr>
      <w:r w:rsidRPr="00D85DE8">
        <w:rPr>
          <w:sz w:val="20"/>
        </w:rPr>
        <w:lastRenderedPageBreak/>
        <w:t xml:space="preserve">Contribute to overall management of the </w:t>
      </w:r>
      <w:r w:rsidR="004A1867">
        <w:rPr>
          <w:sz w:val="20"/>
        </w:rPr>
        <w:t xml:space="preserve">whole Laboratory </w:t>
      </w:r>
      <w:r w:rsidRPr="00D85DE8">
        <w:rPr>
          <w:sz w:val="20"/>
        </w:rPr>
        <w:t>section including business improvement initiatives</w:t>
      </w:r>
      <w:r w:rsidR="00F66E14">
        <w:rPr>
          <w:sz w:val="20"/>
        </w:rPr>
        <w:t>, method development</w:t>
      </w:r>
      <w:r w:rsidRPr="00D85DE8">
        <w:rPr>
          <w:sz w:val="20"/>
        </w:rPr>
        <w:t xml:space="preserve"> and strategic planning. (~10% of worktime)</w:t>
      </w:r>
    </w:p>
    <w:p w14:paraId="682EE212" w14:textId="2512AB60" w:rsidR="001E70D6" w:rsidRPr="00D85DE8" w:rsidRDefault="006613CF" w:rsidP="001E70D6">
      <w:pPr>
        <w:pStyle w:val="BodyText"/>
        <w:spacing w:before="240" w:after="240"/>
        <w:jc w:val="both"/>
        <w:rPr>
          <w:sz w:val="20"/>
        </w:rPr>
      </w:pPr>
      <w:r>
        <w:rPr>
          <w:sz w:val="20"/>
        </w:rPr>
        <w:t>You will report to the Director of the Geoscience Australia Laboratory</w:t>
      </w:r>
      <w:r w:rsidR="00B4078E">
        <w:rPr>
          <w:sz w:val="20"/>
        </w:rPr>
        <w:t>. T</w:t>
      </w:r>
      <w:r w:rsidR="001E70D6" w:rsidRPr="00D85DE8">
        <w:rPr>
          <w:sz w:val="20"/>
        </w:rPr>
        <w:t xml:space="preserve">iming of these tasks will be determined in agreement with </w:t>
      </w:r>
      <w:r>
        <w:rPr>
          <w:sz w:val="20"/>
        </w:rPr>
        <w:t xml:space="preserve">the </w:t>
      </w:r>
      <w:r w:rsidR="00031833" w:rsidRPr="00D85DE8">
        <w:rPr>
          <w:sz w:val="20"/>
        </w:rPr>
        <w:t>Director</w:t>
      </w:r>
      <w:r w:rsidR="001E70D6" w:rsidRPr="00D85DE8">
        <w:rPr>
          <w:sz w:val="20"/>
        </w:rPr>
        <w:t xml:space="preserve"> and are expected to be within core hours.</w:t>
      </w:r>
      <w:r>
        <w:rPr>
          <w:sz w:val="20"/>
        </w:rPr>
        <w:t xml:space="preserve"> Because of the need for handling physical samples and close interaction </w:t>
      </w:r>
      <w:r w:rsidR="00672F71">
        <w:rPr>
          <w:sz w:val="20"/>
        </w:rPr>
        <w:t xml:space="preserve">required to effectively implement </w:t>
      </w:r>
      <w:r w:rsidR="00871B32">
        <w:rPr>
          <w:sz w:val="20"/>
        </w:rPr>
        <w:t xml:space="preserve">analytical </w:t>
      </w:r>
      <w:r w:rsidR="00672F71">
        <w:rPr>
          <w:sz w:val="20"/>
        </w:rPr>
        <w:t>process</w:t>
      </w:r>
      <w:r w:rsidR="00871B32">
        <w:rPr>
          <w:sz w:val="20"/>
        </w:rPr>
        <w:t>es</w:t>
      </w:r>
      <w:r>
        <w:rPr>
          <w:sz w:val="20"/>
        </w:rPr>
        <w:t xml:space="preserve">, </w:t>
      </w:r>
      <w:r w:rsidR="006421F9" w:rsidRPr="00D85DE8">
        <w:rPr>
          <w:sz w:val="20"/>
        </w:rPr>
        <w:t xml:space="preserve">the tasks </w:t>
      </w:r>
      <w:r>
        <w:rPr>
          <w:sz w:val="20"/>
        </w:rPr>
        <w:t>need to</w:t>
      </w:r>
      <w:r w:rsidR="006421F9" w:rsidRPr="00D85DE8">
        <w:rPr>
          <w:sz w:val="20"/>
        </w:rPr>
        <w:t xml:space="preserve"> be largely undertaken on location at the </w:t>
      </w:r>
      <w:r w:rsidR="00972D67">
        <w:rPr>
          <w:sz w:val="20"/>
        </w:rPr>
        <w:t xml:space="preserve">Geoscience Australia </w:t>
      </w:r>
      <w:r w:rsidR="006421F9" w:rsidRPr="00D85DE8">
        <w:rPr>
          <w:sz w:val="20"/>
        </w:rPr>
        <w:t>Symonston facility</w:t>
      </w:r>
      <w:r>
        <w:rPr>
          <w:sz w:val="20"/>
        </w:rPr>
        <w:t>. O</w:t>
      </w:r>
      <w:r w:rsidR="00E86B7E" w:rsidRPr="00D85DE8">
        <w:rPr>
          <w:sz w:val="20"/>
        </w:rPr>
        <w:t>ther options can be negotiated</w:t>
      </w:r>
      <w:r>
        <w:rPr>
          <w:sz w:val="20"/>
        </w:rPr>
        <w:t xml:space="preserve"> if required</w:t>
      </w:r>
      <w:r w:rsidR="00E86B7E" w:rsidRPr="00D85DE8">
        <w:rPr>
          <w:sz w:val="20"/>
        </w:rPr>
        <w:t>.</w:t>
      </w:r>
    </w:p>
    <w:p w14:paraId="13318485" w14:textId="77777777" w:rsidR="00AE0BEA" w:rsidRPr="00D85DE8" w:rsidRDefault="00AE0BEA" w:rsidP="00B156D0">
      <w:pPr>
        <w:pStyle w:val="BodyText"/>
        <w:spacing w:before="240" w:after="240" w:line="240" w:lineRule="auto"/>
        <w:jc w:val="both"/>
        <w:rPr>
          <w:b/>
          <w:sz w:val="20"/>
        </w:rPr>
      </w:pPr>
      <w:r w:rsidRPr="00D85DE8">
        <w:rPr>
          <w:b/>
          <w:sz w:val="20"/>
        </w:rPr>
        <w:t>To be successful in the role you will:</w:t>
      </w:r>
    </w:p>
    <w:p w14:paraId="1F350AB2" w14:textId="5DB9A043" w:rsidR="007E0118" w:rsidRDefault="00985D0E" w:rsidP="00937CE1">
      <w:pPr>
        <w:pStyle w:val="BodyText"/>
        <w:numPr>
          <w:ilvl w:val="0"/>
          <w:numId w:val="26"/>
        </w:numPr>
        <w:spacing w:before="240" w:after="240"/>
        <w:jc w:val="both"/>
        <w:rPr>
          <w:sz w:val="20"/>
        </w:rPr>
      </w:pPr>
      <w:r>
        <w:rPr>
          <w:sz w:val="20"/>
        </w:rPr>
        <w:t>Lead with purpose, accountability and professionalism</w:t>
      </w:r>
      <w:r w:rsidR="008D7D6C">
        <w:rPr>
          <w:sz w:val="20"/>
        </w:rPr>
        <w:t>. You will set clear directions, take responsibility for outcomes and model professional standards in a complex laboratory environment</w:t>
      </w:r>
      <w:r w:rsidR="0015528B">
        <w:rPr>
          <w:sz w:val="20"/>
        </w:rPr>
        <w:t>.</w:t>
      </w:r>
    </w:p>
    <w:p w14:paraId="5CECA9EC" w14:textId="446241C7" w:rsidR="0015528B" w:rsidRPr="00F2721E" w:rsidRDefault="007F0355" w:rsidP="007C6539">
      <w:pPr>
        <w:pStyle w:val="BodyText"/>
        <w:numPr>
          <w:ilvl w:val="0"/>
          <w:numId w:val="26"/>
        </w:numPr>
        <w:spacing w:before="240" w:after="240"/>
        <w:jc w:val="both"/>
        <w:rPr>
          <w:sz w:val="20"/>
        </w:rPr>
      </w:pPr>
      <w:r w:rsidRPr="00F2721E">
        <w:rPr>
          <w:sz w:val="20"/>
        </w:rPr>
        <w:t xml:space="preserve">Be an active leader </w:t>
      </w:r>
      <w:r w:rsidR="00F2721E">
        <w:rPr>
          <w:sz w:val="20"/>
        </w:rPr>
        <w:t>b</w:t>
      </w:r>
      <w:r w:rsidR="0015528B" w:rsidRPr="00F2721E">
        <w:rPr>
          <w:sz w:val="20"/>
        </w:rPr>
        <w:t>uild</w:t>
      </w:r>
      <w:r w:rsidR="00F2721E">
        <w:rPr>
          <w:sz w:val="20"/>
        </w:rPr>
        <w:t>ing</w:t>
      </w:r>
      <w:r w:rsidR="0015528B" w:rsidRPr="00F2721E">
        <w:rPr>
          <w:sz w:val="20"/>
        </w:rPr>
        <w:t xml:space="preserve"> and sustain</w:t>
      </w:r>
      <w:r w:rsidR="00F2721E">
        <w:rPr>
          <w:sz w:val="20"/>
        </w:rPr>
        <w:t>ing</w:t>
      </w:r>
      <w:r w:rsidR="0015528B" w:rsidRPr="00F2721E">
        <w:rPr>
          <w:sz w:val="20"/>
        </w:rPr>
        <w:t xml:space="preserve"> a respectful, inclusive, high-performing team culture</w:t>
      </w:r>
      <w:r w:rsidR="008E5B53" w:rsidRPr="00F2721E">
        <w:rPr>
          <w:sz w:val="20"/>
        </w:rPr>
        <w:t>.</w:t>
      </w:r>
      <w:r w:rsidR="000F2DF7">
        <w:rPr>
          <w:sz w:val="20"/>
        </w:rPr>
        <w:t xml:space="preserve"> You will </w:t>
      </w:r>
      <w:r w:rsidR="00BF0257">
        <w:rPr>
          <w:sz w:val="20"/>
        </w:rPr>
        <w:t>demonstrate</w:t>
      </w:r>
      <w:r w:rsidR="000F2DF7">
        <w:rPr>
          <w:sz w:val="20"/>
        </w:rPr>
        <w:t xml:space="preserve"> </w:t>
      </w:r>
      <w:r w:rsidR="00C15356">
        <w:rPr>
          <w:sz w:val="20"/>
        </w:rPr>
        <w:t>high standards of leadership</w:t>
      </w:r>
      <w:r w:rsidR="00420BE3">
        <w:rPr>
          <w:sz w:val="20"/>
        </w:rPr>
        <w:t xml:space="preserve">, </w:t>
      </w:r>
      <w:r w:rsidR="001136D8">
        <w:rPr>
          <w:sz w:val="20"/>
        </w:rPr>
        <w:t>inclusi</w:t>
      </w:r>
      <w:r w:rsidR="004F4023">
        <w:rPr>
          <w:sz w:val="20"/>
        </w:rPr>
        <w:t xml:space="preserve">on, </w:t>
      </w:r>
      <w:r w:rsidR="00380DE7">
        <w:rPr>
          <w:sz w:val="20"/>
        </w:rPr>
        <w:t>resilience, adaptability</w:t>
      </w:r>
      <w:r w:rsidR="001F61AC">
        <w:rPr>
          <w:sz w:val="20"/>
        </w:rPr>
        <w:t xml:space="preserve"> </w:t>
      </w:r>
      <w:r w:rsidR="00420BE3">
        <w:rPr>
          <w:sz w:val="20"/>
        </w:rPr>
        <w:t>and integrity</w:t>
      </w:r>
      <w:r w:rsidR="009A1860">
        <w:rPr>
          <w:sz w:val="20"/>
        </w:rPr>
        <w:t>.</w:t>
      </w:r>
    </w:p>
    <w:p w14:paraId="41FE6510" w14:textId="04DE1A5F" w:rsidR="007D29E4" w:rsidRDefault="00F2721E" w:rsidP="00937CE1">
      <w:pPr>
        <w:pStyle w:val="BodyText"/>
        <w:numPr>
          <w:ilvl w:val="0"/>
          <w:numId w:val="26"/>
        </w:numPr>
        <w:spacing w:before="240" w:after="240"/>
        <w:jc w:val="both"/>
        <w:rPr>
          <w:sz w:val="20"/>
        </w:rPr>
      </w:pPr>
      <w:r>
        <w:rPr>
          <w:sz w:val="20"/>
        </w:rPr>
        <w:t>Communicate</w:t>
      </w:r>
      <w:r w:rsidR="00937CE1" w:rsidRPr="00D85DE8">
        <w:rPr>
          <w:sz w:val="20"/>
        </w:rPr>
        <w:t xml:space="preserve"> </w:t>
      </w:r>
      <w:r w:rsidR="007C3085">
        <w:rPr>
          <w:sz w:val="20"/>
        </w:rPr>
        <w:t xml:space="preserve">with influence and work collaboratively across </w:t>
      </w:r>
      <w:r w:rsidR="000339CA" w:rsidRPr="00D85DE8">
        <w:rPr>
          <w:sz w:val="20"/>
        </w:rPr>
        <w:t xml:space="preserve">wide range of technical and scientific </w:t>
      </w:r>
      <w:r w:rsidR="00602632">
        <w:rPr>
          <w:sz w:val="20"/>
        </w:rPr>
        <w:t>teams</w:t>
      </w:r>
      <w:r w:rsidR="007C3085">
        <w:rPr>
          <w:sz w:val="20"/>
        </w:rPr>
        <w:t xml:space="preserve">. You will </w:t>
      </w:r>
      <w:r w:rsidR="0024757A">
        <w:rPr>
          <w:sz w:val="20"/>
        </w:rPr>
        <w:t xml:space="preserve">communicate complex technical matters clearly, </w:t>
      </w:r>
      <w:r w:rsidR="000339CA">
        <w:rPr>
          <w:sz w:val="20"/>
        </w:rPr>
        <w:t xml:space="preserve">constructively </w:t>
      </w:r>
      <w:r w:rsidR="0024757A">
        <w:rPr>
          <w:sz w:val="20"/>
        </w:rPr>
        <w:t>negotiate priorities</w:t>
      </w:r>
      <w:r w:rsidR="000339CA">
        <w:rPr>
          <w:sz w:val="20"/>
        </w:rPr>
        <w:t>, and maintain productive relationships.</w:t>
      </w:r>
    </w:p>
    <w:p w14:paraId="76C1AB4A" w14:textId="03303D9B" w:rsidR="006421F9" w:rsidRPr="00D85DE8" w:rsidRDefault="005F597C" w:rsidP="006421F9">
      <w:pPr>
        <w:pStyle w:val="BodyText"/>
        <w:numPr>
          <w:ilvl w:val="0"/>
          <w:numId w:val="26"/>
        </w:numPr>
        <w:spacing w:before="240" w:after="240"/>
        <w:jc w:val="both"/>
        <w:rPr>
          <w:sz w:val="20"/>
        </w:rPr>
      </w:pPr>
      <w:r>
        <w:rPr>
          <w:sz w:val="20"/>
        </w:rPr>
        <w:t>Lead</w:t>
      </w:r>
      <w:r w:rsidR="006421F9" w:rsidRPr="00D85DE8">
        <w:rPr>
          <w:sz w:val="20"/>
        </w:rPr>
        <w:t xml:space="preserve"> innovation and business improvement </w:t>
      </w:r>
      <w:r>
        <w:rPr>
          <w:sz w:val="20"/>
        </w:rPr>
        <w:t>processes</w:t>
      </w:r>
      <w:r w:rsidR="00AE302C">
        <w:rPr>
          <w:sz w:val="20"/>
        </w:rPr>
        <w:t>. You will be curious</w:t>
      </w:r>
      <w:r w:rsidR="00962A15">
        <w:rPr>
          <w:sz w:val="20"/>
        </w:rPr>
        <w:t xml:space="preserve"> about new opportunities for improvement </w:t>
      </w:r>
      <w:r w:rsidR="001F61AC">
        <w:rPr>
          <w:sz w:val="20"/>
        </w:rPr>
        <w:t>and demonstrate adaption to evolving scientific and organisational needs</w:t>
      </w:r>
      <w:r w:rsidR="006421F9" w:rsidRPr="00D85DE8">
        <w:rPr>
          <w:sz w:val="20"/>
        </w:rPr>
        <w:t xml:space="preserve"> </w:t>
      </w:r>
      <w:r>
        <w:rPr>
          <w:sz w:val="20"/>
        </w:rPr>
        <w:t>to improve</w:t>
      </w:r>
      <w:r w:rsidR="006421F9" w:rsidRPr="00D85DE8">
        <w:rPr>
          <w:sz w:val="20"/>
        </w:rPr>
        <w:t xml:space="preserve"> existing processes </w:t>
      </w:r>
      <w:r>
        <w:rPr>
          <w:sz w:val="20"/>
        </w:rPr>
        <w:t>while</w:t>
      </w:r>
      <w:r w:rsidR="006421F9" w:rsidRPr="00D85DE8">
        <w:rPr>
          <w:sz w:val="20"/>
        </w:rPr>
        <w:t xml:space="preserve"> exploring emerging methods for potential application</w:t>
      </w:r>
      <w:r w:rsidR="00163626">
        <w:rPr>
          <w:sz w:val="20"/>
        </w:rPr>
        <w:t>.</w:t>
      </w:r>
    </w:p>
    <w:p w14:paraId="555A54C0" w14:textId="77777777" w:rsidR="00E11444" w:rsidRPr="00D85DE8" w:rsidRDefault="00E11444" w:rsidP="00E11444">
      <w:pPr>
        <w:pStyle w:val="BodyText"/>
        <w:spacing w:before="240" w:after="240"/>
        <w:jc w:val="both"/>
        <w:rPr>
          <w:sz w:val="20"/>
        </w:rPr>
      </w:pPr>
    </w:p>
    <w:p w14:paraId="68AB10A7" w14:textId="77777777" w:rsidR="00AE0BEA" w:rsidRPr="00D85DE8" w:rsidRDefault="00AE0BEA" w:rsidP="00B156D0">
      <w:pPr>
        <w:keepNext/>
        <w:keepLines/>
        <w:spacing w:before="240" w:after="240"/>
        <w:jc w:val="both"/>
        <w:outlineLvl w:val="2"/>
        <w:rPr>
          <w:b/>
          <w:color w:val="2E6F88" w:themeColor="accent4"/>
          <w:sz w:val="24"/>
          <w:szCs w:val="24"/>
        </w:rPr>
      </w:pPr>
      <w:r w:rsidRPr="00D85DE8">
        <w:rPr>
          <w:b/>
          <w:color w:val="2E6F88" w:themeColor="accent4"/>
          <w:sz w:val="24"/>
          <w:szCs w:val="24"/>
        </w:rPr>
        <w:t xml:space="preserve">Required skills, knowledge, experience and/or qualifications </w:t>
      </w:r>
    </w:p>
    <w:p w14:paraId="0F1551C7" w14:textId="75F9BB99" w:rsidR="00553642" w:rsidRPr="00553642" w:rsidRDefault="00553642" w:rsidP="00553642">
      <w:pPr>
        <w:pStyle w:val="ListParagraph"/>
        <w:numPr>
          <w:ilvl w:val="0"/>
          <w:numId w:val="26"/>
        </w:numPr>
      </w:pPr>
      <w:r w:rsidRPr="00553642">
        <w:t>Significant experience and</w:t>
      </w:r>
      <w:r w:rsidR="00596F52">
        <w:t>/</w:t>
      </w:r>
      <w:r w:rsidRPr="00553642">
        <w:t>or qualifications in Organic and Isotope Geochemistry is highly desirable</w:t>
      </w:r>
    </w:p>
    <w:p w14:paraId="361DEB6E" w14:textId="526631CE" w:rsidR="005F597C" w:rsidRDefault="0040400C" w:rsidP="005F597C">
      <w:pPr>
        <w:pStyle w:val="BodyText"/>
        <w:numPr>
          <w:ilvl w:val="0"/>
          <w:numId w:val="26"/>
        </w:numPr>
        <w:spacing w:before="240" w:after="240"/>
        <w:jc w:val="both"/>
        <w:rPr>
          <w:sz w:val="20"/>
        </w:rPr>
      </w:pPr>
      <w:r>
        <w:rPr>
          <w:sz w:val="20"/>
        </w:rPr>
        <w:t>Substantial</w:t>
      </w:r>
      <w:r w:rsidR="005F597C" w:rsidRPr="00D85DE8">
        <w:rPr>
          <w:sz w:val="20"/>
        </w:rPr>
        <w:t xml:space="preserve"> experience undertaking sample preparation, analysis, data processing and quality control for organic geochemistry or similar</w:t>
      </w:r>
      <w:r w:rsidR="00B555DF">
        <w:rPr>
          <w:sz w:val="20"/>
        </w:rPr>
        <w:t xml:space="preserve"> is required</w:t>
      </w:r>
      <w:r w:rsidR="005F597C" w:rsidRPr="00D85DE8">
        <w:rPr>
          <w:sz w:val="20"/>
        </w:rPr>
        <w:t>.</w:t>
      </w:r>
    </w:p>
    <w:p w14:paraId="7E8F4B36" w14:textId="4BF8612C" w:rsidR="001F63F4" w:rsidRPr="00D85DE8" w:rsidRDefault="001F63F4" w:rsidP="005F597C">
      <w:pPr>
        <w:pStyle w:val="BodyText"/>
        <w:numPr>
          <w:ilvl w:val="0"/>
          <w:numId w:val="26"/>
        </w:numPr>
        <w:spacing w:before="240" w:after="240"/>
        <w:jc w:val="both"/>
        <w:rPr>
          <w:sz w:val="20"/>
        </w:rPr>
      </w:pPr>
      <w:r>
        <w:rPr>
          <w:sz w:val="20"/>
        </w:rPr>
        <w:t xml:space="preserve">Significant experience </w:t>
      </w:r>
      <w:r w:rsidR="00693649">
        <w:rPr>
          <w:sz w:val="20"/>
        </w:rPr>
        <w:t xml:space="preserve">in leadership </w:t>
      </w:r>
      <w:r w:rsidR="00B555DF">
        <w:rPr>
          <w:sz w:val="20"/>
        </w:rPr>
        <w:t xml:space="preserve">and management </w:t>
      </w:r>
      <w:r w:rsidR="00693649">
        <w:rPr>
          <w:sz w:val="20"/>
        </w:rPr>
        <w:t xml:space="preserve">roles </w:t>
      </w:r>
      <w:r w:rsidR="00417E44">
        <w:rPr>
          <w:sz w:val="20"/>
        </w:rPr>
        <w:t xml:space="preserve">in a laboratory work environment </w:t>
      </w:r>
      <w:r w:rsidR="00B555DF">
        <w:rPr>
          <w:sz w:val="20"/>
        </w:rPr>
        <w:t>is required.</w:t>
      </w:r>
    </w:p>
    <w:p w14:paraId="34DDACA2" w14:textId="7E8A948C" w:rsidR="005F597C" w:rsidRDefault="00327B84" w:rsidP="005F597C">
      <w:pPr>
        <w:pStyle w:val="BodyText"/>
        <w:numPr>
          <w:ilvl w:val="0"/>
          <w:numId w:val="26"/>
        </w:numPr>
        <w:spacing w:before="240" w:after="240"/>
        <w:jc w:val="both"/>
        <w:rPr>
          <w:sz w:val="20"/>
        </w:rPr>
      </w:pPr>
      <w:r>
        <w:rPr>
          <w:sz w:val="20"/>
        </w:rPr>
        <w:t>Substantial</w:t>
      </w:r>
      <w:r w:rsidR="005F597C" w:rsidRPr="00D85DE8">
        <w:rPr>
          <w:sz w:val="20"/>
        </w:rPr>
        <w:t xml:space="preserve"> experience working with quality control processes in analytical chemistry </w:t>
      </w:r>
      <w:r w:rsidR="00D4328A">
        <w:rPr>
          <w:sz w:val="20"/>
        </w:rPr>
        <w:t>aligned</w:t>
      </w:r>
      <w:r w:rsidR="005F597C" w:rsidRPr="00D85DE8">
        <w:rPr>
          <w:sz w:val="20"/>
        </w:rPr>
        <w:t xml:space="preserve"> to ISO17025 standards. </w:t>
      </w:r>
    </w:p>
    <w:p w14:paraId="25DF5F96" w14:textId="4AC9B570" w:rsidR="00E3589A" w:rsidRPr="00D85DE8" w:rsidRDefault="00E3589A" w:rsidP="00E3589A">
      <w:pPr>
        <w:pStyle w:val="BodyText"/>
        <w:numPr>
          <w:ilvl w:val="0"/>
          <w:numId w:val="26"/>
        </w:numPr>
        <w:spacing w:before="240" w:after="240"/>
        <w:jc w:val="both"/>
        <w:rPr>
          <w:sz w:val="20"/>
        </w:rPr>
      </w:pPr>
      <w:r w:rsidRPr="00D85DE8">
        <w:rPr>
          <w:sz w:val="20"/>
        </w:rPr>
        <w:t>Relevant tertiary qualification in chemistry or geochemistry is desirable, but not mandatory if significant and relevant work experience over five years can be demonstrated.</w:t>
      </w:r>
    </w:p>
    <w:p w14:paraId="0FAF0919" w14:textId="7773D1B4" w:rsidR="005F597C" w:rsidRPr="00D85DE8" w:rsidRDefault="00E3589A" w:rsidP="005F597C">
      <w:pPr>
        <w:pStyle w:val="BodyText"/>
        <w:numPr>
          <w:ilvl w:val="0"/>
          <w:numId w:val="26"/>
        </w:numPr>
        <w:spacing w:before="240" w:after="240"/>
        <w:jc w:val="both"/>
        <w:rPr>
          <w:sz w:val="20"/>
        </w:rPr>
      </w:pPr>
      <w:r w:rsidRPr="00D85DE8">
        <w:rPr>
          <w:sz w:val="20"/>
        </w:rPr>
        <w:t xml:space="preserve">Relevant qualification in quality management or quality systems, project </w:t>
      </w:r>
      <w:r w:rsidR="00693649">
        <w:rPr>
          <w:sz w:val="20"/>
        </w:rPr>
        <w:t xml:space="preserve">or team </w:t>
      </w:r>
      <w:r w:rsidRPr="00D85DE8">
        <w:rPr>
          <w:sz w:val="20"/>
        </w:rPr>
        <w:t>management, risk management, education or learning and development would be well regarded</w:t>
      </w:r>
      <w:r w:rsidR="005F597C">
        <w:rPr>
          <w:sz w:val="20"/>
        </w:rPr>
        <w:t xml:space="preserve">, but </w:t>
      </w:r>
      <w:r w:rsidR="00D52C7F">
        <w:rPr>
          <w:sz w:val="20"/>
        </w:rPr>
        <w:t>not mandatory.</w:t>
      </w:r>
    </w:p>
    <w:p w14:paraId="010B73DA" w14:textId="0562D6E3" w:rsidR="005656CA" w:rsidRDefault="005656CA" w:rsidP="005656CA">
      <w:pPr>
        <w:widowControl/>
        <w:suppressAutoHyphens/>
        <w:autoSpaceDE/>
        <w:spacing w:before="240" w:after="240"/>
        <w:jc w:val="both"/>
        <w:rPr>
          <w:sz w:val="20"/>
          <w:szCs w:val="20"/>
        </w:rPr>
      </w:pPr>
      <w:r>
        <w:rPr>
          <w:b/>
          <w:sz w:val="20"/>
          <w:szCs w:val="20"/>
        </w:rPr>
        <w:t>Are you unsure about applying?</w:t>
      </w:r>
    </w:p>
    <w:p w14:paraId="2F68114B" w14:textId="77777777" w:rsidR="005656CA" w:rsidRDefault="005656CA" w:rsidP="005656CA">
      <w:pPr>
        <w:spacing w:before="120" w:after="60"/>
        <w:jc w:val="both"/>
        <w:rPr>
          <w:color w:val="000000"/>
          <w:sz w:val="20"/>
        </w:rPr>
      </w:pPr>
      <w:r w:rsidRPr="69731596">
        <w:rPr>
          <w:color w:val="000000"/>
          <w:sz w:val="20"/>
        </w:rPr>
        <w:t xml:space="preserve">Did you know that a Hewlett Packard internal report found that men apply for jobs when they meet an average of 60 per cent of the job requirements? Women and other people from diverse backgrounds tend to only apply when they check every box. If you think you have what it takes, but don’t necessarily meet every single point on what we are looking for, please still apply or get in touch with the contact officer to </w:t>
      </w:r>
      <w:r>
        <w:rPr>
          <w:color w:val="000000"/>
          <w:sz w:val="20"/>
        </w:rPr>
        <w:t>learn more about</w:t>
      </w:r>
      <w:r w:rsidRPr="69731596">
        <w:rPr>
          <w:color w:val="000000"/>
          <w:sz w:val="20"/>
        </w:rPr>
        <w:t xml:space="preserve"> the role.</w:t>
      </w:r>
    </w:p>
    <w:p w14:paraId="466C2C55" w14:textId="77777777" w:rsidR="00AE0BEA" w:rsidRPr="006803A0" w:rsidRDefault="00AE0BEA" w:rsidP="00B156D0">
      <w:pPr>
        <w:pStyle w:val="Heading3"/>
        <w:numPr>
          <w:ilvl w:val="0"/>
          <w:numId w:val="0"/>
        </w:numPr>
        <w:spacing w:before="240" w:after="240" w:line="240" w:lineRule="auto"/>
        <w:jc w:val="both"/>
        <w:rPr>
          <w:rFonts w:eastAsia="Arial"/>
          <w:color w:val="2E6F88" w:themeColor="accent4"/>
          <w:szCs w:val="24"/>
        </w:rPr>
      </w:pPr>
      <w:r w:rsidRPr="006803A0">
        <w:rPr>
          <w:rFonts w:eastAsia="Arial"/>
          <w:color w:val="2E6F88" w:themeColor="accent4"/>
          <w:szCs w:val="24"/>
        </w:rPr>
        <w:t>To Apply</w:t>
      </w:r>
    </w:p>
    <w:p w14:paraId="3EEDA62A" w14:textId="77777777" w:rsidR="008965A5" w:rsidRPr="008965A5" w:rsidRDefault="008965A5" w:rsidP="00B156D0">
      <w:pPr>
        <w:spacing w:before="60" w:after="100" w:afterAutospacing="1"/>
        <w:jc w:val="both"/>
        <w:rPr>
          <w:rFonts w:eastAsia="Times New Roman"/>
          <w:b/>
          <w:bCs/>
          <w:color w:val="2E6F88" w:themeColor="accent1"/>
          <w:sz w:val="20"/>
          <w:szCs w:val="20"/>
        </w:rPr>
      </w:pPr>
      <w:r w:rsidRPr="008965A5">
        <w:rPr>
          <w:rFonts w:eastAsia="Times New Roman"/>
          <w:sz w:val="20"/>
          <w:szCs w:val="20"/>
        </w:rPr>
        <w:t>Please visit the </w:t>
      </w:r>
      <w:hyperlink r:id="rId12" w:history="1">
        <w:r w:rsidRPr="00D9288E">
          <w:rPr>
            <w:rStyle w:val="Hyperlink"/>
            <w:rFonts w:eastAsia="Times New Roman"/>
            <w:sz w:val="20"/>
            <w:szCs w:val="20"/>
          </w:rPr>
          <w:t>careers page</w:t>
        </w:r>
      </w:hyperlink>
      <w:r w:rsidRPr="008965A5">
        <w:rPr>
          <w:rFonts w:eastAsia="Times New Roman"/>
          <w:sz w:val="20"/>
          <w:szCs w:val="20"/>
        </w:rPr>
        <w:t> of our website to submit your application via our e-Recruit system. Your application should include: </w:t>
      </w:r>
    </w:p>
    <w:p w14:paraId="3E0C5CFE" w14:textId="77777777" w:rsidR="008965A5" w:rsidRPr="008965A5" w:rsidRDefault="008965A5" w:rsidP="00B156D0">
      <w:pPr>
        <w:widowControl/>
        <w:numPr>
          <w:ilvl w:val="0"/>
          <w:numId w:val="30"/>
        </w:numPr>
        <w:autoSpaceDE/>
        <w:autoSpaceDN/>
        <w:spacing w:before="180" w:after="180" w:line="280" w:lineRule="atLeast"/>
        <w:ind w:left="714" w:hanging="357"/>
        <w:jc w:val="both"/>
        <w:rPr>
          <w:rFonts w:eastAsia="Times New Roman"/>
          <w:sz w:val="20"/>
          <w:szCs w:val="20"/>
        </w:rPr>
      </w:pPr>
      <w:r w:rsidRPr="008965A5">
        <w:rPr>
          <w:rFonts w:eastAsia="Times New Roman"/>
          <w:sz w:val="20"/>
          <w:szCs w:val="20"/>
        </w:rPr>
        <w:lastRenderedPageBreak/>
        <w:t>Your resume (no more than 3 pages) </w:t>
      </w:r>
    </w:p>
    <w:p w14:paraId="7B585DE7" w14:textId="77777777" w:rsidR="008965A5" w:rsidRPr="008965A5" w:rsidRDefault="008965A5" w:rsidP="00B156D0">
      <w:pPr>
        <w:widowControl/>
        <w:numPr>
          <w:ilvl w:val="0"/>
          <w:numId w:val="30"/>
        </w:numPr>
        <w:autoSpaceDE/>
        <w:autoSpaceDN/>
        <w:spacing w:before="180" w:after="180" w:line="280" w:lineRule="atLeast"/>
        <w:ind w:left="714" w:hanging="357"/>
        <w:jc w:val="both"/>
        <w:rPr>
          <w:rFonts w:eastAsia="Times New Roman"/>
          <w:sz w:val="20"/>
          <w:szCs w:val="20"/>
        </w:rPr>
      </w:pPr>
      <w:r w:rsidRPr="008965A5">
        <w:rPr>
          <w:rFonts w:eastAsia="Times New Roman"/>
          <w:sz w:val="20"/>
          <w:szCs w:val="20"/>
        </w:rPr>
        <w:t xml:space="preserve">A brief statement (no more than 700 words) outlining </w:t>
      </w:r>
      <w:r>
        <w:rPr>
          <w:rFonts w:eastAsia="Times New Roman"/>
          <w:sz w:val="20"/>
          <w:szCs w:val="20"/>
        </w:rPr>
        <w:t xml:space="preserve">your transferable skills, experience and capabilities related to the role and </w:t>
      </w:r>
      <w:r w:rsidRPr="008965A5">
        <w:rPr>
          <w:rFonts w:eastAsia="Times New Roman"/>
          <w:sz w:val="20"/>
          <w:szCs w:val="20"/>
        </w:rPr>
        <w:t>the value you would bring to Geoscience Australia. </w:t>
      </w:r>
    </w:p>
    <w:p w14:paraId="08175AC3" w14:textId="24A9CAA1" w:rsidR="008965A5" w:rsidRDefault="00AE0BEA" w:rsidP="00B156D0">
      <w:pPr>
        <w:pStyle w:val="BodyText"/>
        <w:spacing w:before="240" w:after="240" w:line="240" w:lineRule="auto"/>
        <w:ind w:right="248"/>
        <w:jc w:val="both"/>
        <w:rPr>
          <w:sz w:val="20"/>
        </w:rPr>
      </w:pPr>
      <w:r w:rsidRPr="00670C30">
        <w:rPr>
          <w:sz w:val="20"/>
        </w:rPr>
        <w:t>If you have any questions regarding the role, please contact</w:t>
      </w:r>
      <w:r w:rsidR="00A66704">
        <w:rPr>
          <w:sz w:val="20"/>
        </w:rPr>
        <w:t xml:space="preserve"> </w:t>
      </w:r>
      <w:r w:rsidR="003A7B3C">
        <w:rPr>
          <w:sz w:val="20"/>
        </w:rPr>
        <w:t>Keith Sircombe</w:t>
      </w:r>
      <w:r w:rsidR="00A66704">
        <w:rPr>
          <w:sz w:val="20"/>
        </w:rPr>
        <w:t xml:space="preserve"> on (02) </w:t>
      </w:r>
      <w:r w:rsidR="003A7B3C">
        <w:rPr>
          <w:sz w:val="20"/>
        </w:rPr>
        <w:t>6249 9543</w:t>
      </w:r>
      <w:r w:rsidR="00A66704">
        <w:rPr>
          <w:sz w:val="20"/>
        </w:rPr>
        <w:t xml:space="preserve"> or email </w:t>
      </w:r>
      <w:hyperlink r:id="rId13" w:history="1">
        <w:r w:rsidR="003A7B3C" w:rsidRPr="000E0314">
          <w:rPr>
            <w:rStyle w:val="Hyperlink"/>
            <w:sz w:val="20"/>
          </w:rPr>
          <w:t>keith.sircombe@ga.gov.au</w:t>
        </w:r>
      </w:hyperlink>
    </w:p>
    <w:p w14:paraId="0301976D" w14:textId="77777777" w:rsidR="005656CA" w:rsidRDefault="005656CA" w:rsidP="005656CA">
      <w:pPr>
        <w:pStyle w:val="BodyText"/>
        <w:spacing w:before="240" w:after="240" w:line="240" w:lineRule="auto"/>
        <w:ind w:right="248"/>
        <w:jc w:val="both"/>
      </w:pPr>
      <w:r w:rsidRPr="008965A5">
        <w:rPr>
          <w:rFonts w:eastAsia="Times New Roman"/>
        </w:rPr>
        <w:t xml:space="preserve">To learn more about applying for </w:t>
      </w:r>
      <w:r>
        <w:rPr>
          <w:rFonts w:eastAsia="Times New Roman"/>
        </w:rPr>
        <w:t xml:space="preserve">roles within the Australian Public Services </w:t>
      </w:r>
      <w:r w:rsidRPr="008965A5">
        <w:rPr>
          <w:rFonts w:eastAsia="Times New Roman"/>
        </w:rPr>
        <w:t>please review</w:t>
      </w:r>
      <w:r>
        <w:rPr>
          <w:rFonts w:eastAsia="Times New Roman"/>
        </w:rPr>
        <w:t xml:space="preserve">, </w:t>
      </w:r>
      <w:r w:rsidRPr="008965A5">
        <w:rPr>
          <w:rFonts w:eastAsia="Times New Roman"/>
          <w:color w:val="0000FF"/>
          <w:u w:val="single"/>
        </w:rPr>
        <w:t>‘</w:t>
      </w:r>
      <w:hyperlink r:id="rId14" w:history="1">
        <w:r w:rsidRPr="00D9288E">
          <w:rPr>
            <w:rStyle w:val="Hyperlink"/>
            <w:rFonts w:eastAsia="Times New Roman"/>
          </w:rPr>
          <w:t>Applying for an APS job: cracking the code’.</w:t>
        </w:r>
      </w:hyperlink>
    </w:p>
    <w:p w14:paraId="7B367661" w14:textId="77777777" w:rsidR="00A94374" w:rsidRDefault="00A94374" w:rsidP="00A94374">
      <w:pPr>
        <w:pStyle w:val="Heading3"/>
        <w:numPr>
          <w:ilvl w:val="0"/>
          <w:numId w:val="0"/>
        </w:numPr>
        <w:spacing w:before="240" w:after="240" w:line="240" w:lineRule="auto"/>
        <w:jc w:val="both"/>
      </w:pPr>
      <w:r w:rsidRPr="68DC7A81">
        <w:rPr>
          <w:rFonts w:eastAsia="Arial"/>
          <w:color w:val="2E6F88" w:themeColor="accent4"/>
        </w:rPr>
        <w:t>Use of AI in Recruitment</w:t>
      </w:r>
    </w:p>
    <w:p w14:paraId="736871B4" w14:textId="77777777" w:rsidR="00A94374" w:rsidRDefault="00A94374" w:rsidP="00A94374">
      <w:pPr>
        <w:pStyle w:val="BodyText"/>
        <w:spacing w:before="240" w:after="240" w:line="240" w:lineRule="auto"/>
        <w:ind w:right="248"/>
        <w:jc w:val="both"/>
        <w:rPr>
          <w:rFonts w:eastAsia="Times New Roman"/>
          <w:color w:val="000000"/>
          <w:sz w:val="20"/>
        </w:rPr>
      </w:pPr>
      <w:r w:rsidRPr="68DC7A81">
        <w:rPr>
          <w:rFonts w:eastAsia="Times New Roman"/>
          <w:color w:val="000000"/>
          <w:sz w:val="20"/>
        </w:rPr>
        <w:t>Geoscience Australia may use Microsoft Copilot to support limited administrative and preparatory aspects of the recruitment process. Artificial Intelligence is not used to assess or select candidates, and all decisions are human-led and based on merit.</w:t>
      </w:r>
    </w:p>
    <w:p w14:paraId="08DEFA02" w14:textId="77777777" w:rsidR="00A94374" w:rsidRDefault="00A94374" w:rsidP="00A94374">
      <w:pPr>
        <w:pStyle w:val="BodyText"/>
        <w:spacing w:before="240" w:after="240" w:line="240" w:lineRule="auto"/>
        <w:ind w:right="248"/>
        <w:jc w:val="both"/>
        <w:rPr>
          <w:rFonts w:eastAsia="Times New Roman"/>
          <w:color w:val="000000"/>
          <w:sz w:val="20"/>
        </w:rPr>
      </w:pPr>
      <w:r w:rsidRPr="68DC7A81">
        <w:rPr>
          <w:rFonts w:eastAsia="Times New Roman"/>
          <w:color w:val="000000"/>
          <w:sz w:val="20"/>
        </w:rPr>
        <w:t xml:space="preserve">Candidates must ensure their application reflects their own skills, experience and capabilities. Any use of AI must be responsible, transparent where required, and must not misrepresent their suitability for the role. </w:t>
      </w:r>
    </w:p>
    <w:p w14:paraId="6D29DCB1" w14:textId="77777777" w:rsidR="00A94374" w:rsidRDefault="00A94374" w:rsidP="00A94374">
      <w:pPr>
        <w:pStyle w:val="BodyText"/>
        <w:spacing w:before="240" w:after="240" w:line="240" w:lineRule="auto"/>
        <w:ind w:right="248"/>
        <w:jc w:val="both"/>
        <w:rPr>
          <w:rFonts w:eastAsia="Times New Roman"/>
          <w:color w:val="000000"/>
          <w:sz w:val="20"/>
          <w:lang w:val="en-US"/>
        </w:rPr>
      </w:pPr>
      <w:r w:rsidRPr="68DC7A81">
        <w:rPr>
          <w:rFonts w:eastAsia="Times New Roman"/>
          <w:color w:val="000000"/>
          <w:sz w:val="20"/>
        </w:rPr>
        <w:t xml:space="preserve">Candidates will be asked to disclose their use of AI when </w:t>
      </w:r>
      <w:proofErr w:type="gramStart"/>
      <w:r w:rsidRPr="68DC7A81">
        <w:rPr>
          <w:rFonts w:eastAsia="Times New Roman"/>
          <w:color w:val="000000"/>
          <w:sz w:val="20"/>
        </w:rPr>
        <w:t>submitting an application</w:t>
      </w:r>
      <w:proofErr w:type="gramEnd"/>
      <w:r w:rsidRPr="68DC7A81">
        <w:rPr>
          <w:rFonts w:eastAsia="Times New Roman"/>
          <w:color w:val="000000"/>
          <w:sz w:val="20"/>
        </w:rPr>
        <w:t xml:space="preserve"> and may also be asked to do so at various stages throughout the recruitment process.</w:t>
      </w:r>
    </w:p>
    <w:p w14:paraId="7A045474" w14:textId="77777777" w:rsidR="00A94374" w:rsidRDefault="00A94374" w:rsidP="00A94374">
      <w:pPr>
        <w:pStyle w:val="BodyText"/>
        <w:spacing w:before="240" w:after="240" w:line="240" w:lineRule="auto"/>
        <w:ind w:right="248"/>
        <w:jc w:val="both"/>
        <w:rPr>
          <w:rFonts w:eastAsia="Times New Roman"/>
          <w:color w:val="000000"/>
          <w:sz w:val="20"/>
        </w:rPr>
      </w:pPr>
      <w:r w:rsidRPr="68DC7A81">
        <w:rPr>
          <w:rFonts w:eastAsia="Times New Roman"/>
          <w:color w:val="000000"/>
          <w:sz w:val="20"/>
        </w:rPr>
        <w:t xml:space="preserve">Applicants are encouraged to familiarise themselves with the </w:t>
      </w:r>
      <w:hyperlink r:id="rId15">
        <w:r w:rsidRPr="68DC7A81">
          <w:rPr>
            <w:rStyle w:val="Hyperlink"/>
            <w:rFonts w:eastAsia="Times New Roman"/>
            <w:sz w:val="20"/>
            <w:u w:val="single"/>
          </w:rPr>
          <w:t>Principles for candidate use of AI in recruitment</w:t>
        </w:r>
      </w:hyperlink>
      <w:r w:rsidRPr="68DC7A81">
        <w:rPr>
          <w:rFonts w:eastAsia="Times New Roman"/>
          <w:color w:val="000000"/>
          <w:sz w:val="20"/>
        </w:rPr>
        <w:t xml:space="preserve">, as well as the </w:t>
      </w:r>
      <w:hyperlink r:id="rId16">
        <w:r w:rsidRPr="68DC7A81">
          <w:rPr>
            <w:rStyle w:val="Hyperlink"/>
            <w:rFonts w:eastAsia="Times New Roman"/>
            <w:sz w:val="20"/>
            <w:u w:val="single"/>
          </w:rPr>
          <w:t>Principles for agency use of AI in recruitment</w:t>
        </w:r>
      </w:hyperlink>
      <w:r w:rsidRPr="68DC7A81">
        <w:rPr>
          <w:rFonts w:eastAsia="Times New Roman"/>
          <w:color w:val="000000"/>
          <w:sz w:val="20"/>
        </w:rPr>
        <w:t xml:space="preserve"> which outline expectations for the responsible, ethical and transparent use of AI when applying for APS roles.</w:t>
      </w:r>
    </w:p>
    <w:p w14:paraId="6F1AE6FE" w14:textId="77777777" w:rsidR="00F31AAF" w:rsidRPr="00F31AAF" w:rsidRDefault="00F31AAF" w:rsidP="00B156D0">
      <w:pPr>
        <w:pStyle w:val="Heading3"/>
        <w:numPr>
          <w:ilvl w:val="0"/>
          <w:numId w:val="0"/>
        </w:numPr>
        <w:spacing w:before="240" w:after="240" w:line="240" w:lineRule="auto"/>
        <w:jc w:val="both"/>
        <w:rPr>
          <w:rFonts w:eastAsia="Times New Roman"/>
          <w:b w:val="0"/>
          <w:noProof/>
          <w:color w:val="auto"/>
          <w:sz w:val="20"/>
          <w:szCs w:val="20"/>
        </w:rPr>
      </w:pPr>
      <w:r w:rsidRPr="00F31AAF">
        <w:rPr>
          <w:rFonts w:eastAsia="Arial"/>
          <w:color w:val="auto"/>
          <w:sz w:val="20"/>
          <w:szCs w:val="20"/>
        </w:rPr>
        <w:t xml:space="preserve">Eligibility </w:t>
      </w:r>
    </w:p>
    <w:p w14:paraId="761C9988" w14:textId="77777777" w:rsidR="00F31AAF" w:rsidRPr="006803A0" w:rsidRDefault="00F31AAF" w:rsidP="00B156D0">
      <w:pPr>
        <w:spacing w:before="240" w:after="240"/>
        <w:jc w:val="both"/>
        <w:rPr>
          <w:sz w:val="20"/>
          <w:szCs w:val="20"/>
        </w:rPr>
      </w:pPr>
      <w:r w:rsidRPr="006803A0">
        <w:rPr>
          <w:sz w:val="20"/>
          <w:szCs w:val="20"/>
        </w:rPr>
        <w:t>To be eligible to apply for this position you must meet the below eligibility criteria.</w:t>
      </w:r>
    </w:p>
    <w:p w14:paraId="423ADF88" w14:textId="77777777" w:rsidR="00F31AAF" w:rsidRPr="006803A0" w:rsidRDefault="00F31AAF" w:rsidP="00B156D0">
      <w:pPr>
        <w:pStyle w:val="ListParagraph"/>
        <w:numPr>
          <w:ilvl w:val="0"/>
          <w:numId w:val="29"/>
        </w:numPr>
        <w:autoSpaceDN w:val="0"/>
        <w:spacing w:before="240" w:after="240" w:line="240" w:lineRule="auto"/>
        <w:jc w:val="both"/>
      </w:pPr>
      <w:r w:rsidRPr="006803A0">
        <w:t xml:space="preserve">Be an Australian Citizen at the closing date of application. </w:t>
      </w:r>
    </w:p>
    <w:p w14:paraId="679E3840" w14:textId="77777777" w:rsidR="00F31AAF" w:rsidRPr="006803A0" w:rsidRDefault="00F31AAF" w:rsidP="00B156D0">
      <w:pPr>
        <w:pStyle w:val="ListParagraph"/>
        <w:numPr>
          <w:ilvl w:val="0"/>
          <w:numId w:val="29"/>
        </w:numPr>
        <w:autoSpaceDN w:val="0"/>
        <w:spacing w:before="240" w:after="240" w:line="240" w:lineRule="auto"/>
        <w:jc w:val="both"/>
      </w:pPr>
      <w:r w:rsidRPr="006803A0">
        <w:t xml:space="preserve">The successful applicant must be able to obtain, hold and maintain a security clearance of an appropriate level relevant to this role. </w:t>
      </w:r>
    </w:p>
    <w:p w14:paraId="3BE0D2E8" w14:textId="77777777" w:rsidR="00F31AAF" w:rsidRPr="006803A0" w:rsidRDefault="00F31AAF" w:rsidP="00B156D0">
      <w:pPr>
        <w:pStyle w:val="ListParagraph"/>
        <w:numPr>
          <w:ilvl w:val="0"/>
          <w:numId w:val="29"/>
        </w:numPr>
        <w:autoSpaceDN w:val="0"/>
        <w:spacing w:before="240" w:after="240" w:line="240" w:lineRule="auto"/>
        <w:jc w:val="both"/>
      </w:pPr>
      <w:r w:rsidRPr="006803A0">
        <w:t>Commencement of employment is subject to the successful applicant undergoing and satisfying pre-</w:t>
      </w:r>
      <w:proofErr w:type="spellStart"/>
      <w:r w:rsidRPr="006803A0">
        <w:t>emplopyment</w:t>
      </w:r>
      <w:proofErr w:type="spellEnd"/>
      <w:r w:rsidRPr="006803A0">
        <w:t xml:space="preserve"> screening, which includes a police history check. </w:t>
      </w:r>
    </w:p>
    <w:p w14:paraId="3B07D816" w14:textId="77777777" w:rsidR="006803A0" w:rsidRPr="008965A5" w:rsidRDefault="006803A0" w:rsidP="00B156D0">
      <w:pPr>
        <w:pStyle w:val="BodyText"/>
        <w:spacing w:before="240" w:after="240" w:line="240" w:lineRule="auto"/>
        <w:ind w:right="276"/>
        <w:jc w:val="both"/>
        <w:rPr>
          <w:b/>
          <w:color w:val="000000"/>
          <w:sz w:val="20"/>
        </w:rPr>
      </w:pPr>
      <w:proofErr w:type="spellStart"/>
      <w:r>
        <w:rPr>
          <w:b/>
          <w:color w:val="000000"/>
          <w:sz w:val="20"/>
        </w:rPr>
        <w:t>Recruitability</w:t>
      </w:r>
      <w:proofErr w:type="spellEnd"/>
    </w:p>
    <w:p w14:paraId="36F99A9C" w14:textId="77777777" w:rsidR="006803A0" w:rsidRPr="00670C30" w:rsidRDefault="006803A0" w:rsidP="00B156D0">
      <w:pPr>
        <w:spacing w:before="240" w:after="240"/>
        <w:jc w:val="both"/>
        <w:rPr>
          <w:sz w:val="20"/>
          <w:szCs w:val="20"/>
        </w:rPr>
      </w:pPr>
      <w:proofErr w:type="spellStart"/>
      <w:r w:rsidRPr="00670C30">
        <w:rPr>
          <w:sz w:val="20"/>
          <w:szCs w:val="20"/>
        </w:rPr>
        <w:t>RecruitAbility</w:t>
      </w:r>
      <w:proofErr w:type="spellEnd"/>
      <w:r w:rsidRPr="00670C30">
        <w:rPr>
          <w:sz w:val="20"/>
          <w:szCs w:val="20"/>
        </w:rPr>
        <w:t xml:space="preserve"> applies to this vacancy. Under the </w:t>
      </w:r>
      <w:proofErr w:type="spellStart"/>
      <w:r w:rsidRPr="00670C30">
        <w:rPr>
          <w:sz w:val="20"/>
          <w:szCs w:val="20"/>
        </w:rPr>
        <w:t>RecruitAbility</w:t>
      </w:r>
      <w:proofErr w:type="spellEnd"/>
      <w:r w:rsidRPr="00670C30">
        <w:rPr>
          <w:sz w:val="20"/>
          <w:szCs w:val="20"/>
        </w:rPr>
        <w:t xml:space="preserve"> scheme you will be invited to participate in further assessment activity for the vacancy if you choose to apply under the scheme; declare you have a disability; and meet the minimum requirements for the position. For more </w:t>
      </w:r>
      <w:proofErr w:type="gramStart"/>
      <w:r w:rsidRPr="00670C30">
        <w:rPr>
          <w:sz w:val="20"/>
          <w:szCs w:val="20"/>
        </w:rPr>
        <w:t>information</w:t>
      </w:r>
      <w:proofErr w:type="gramEnd"/>
      <w:r w:rsidRPr="00670C30">
        <w:rPr>
          <w:sz w:val="20"/>
          <w:szCs w:val="20"/>
        </w:rPr>
        <w:t xml:space="preserve"> </w:t>
      </w:r>
      <w:r w:rsidR="00D9066B">
        <w:rPr>
          <w:sz w:val="20"/>
          <w:szCs w:val="20"/>
        </w:rPr>
        <w:t xml:space="preserve">please visit the </w:t>
      </w:r>
      <w:hyperlink r:id="rId17" w:history="1">
        <w:r w:rsidR="00D9066B" w:rsidRPr="00D9288E">
          <w:rPr>
            <w:rStyle w:val="Hyperlink"/>
            <w:sz w:val="20"/>
            <w:szCs w:val="20"/>
          </w:rPr>
          <w:t>Australian Public Service Commission website.</w:t>
        </w:r>
      </w:hyperlink>
      <w:r w:rsidR="00D9066B">
        <w:rPr>
          <w:sz w:val="20"/>
          <w:szCs w:val="20"/>
        </w:rPr>
        <w:t xml:space="preserve"> </w:t>
      </w:r>
    </w:p>
    <w:p w14:paraId="20AD2B9D" w14:textId="77777777" w:rsidR="006803A0" w:rsidRDefault="006803A0" w:rsidP="00B156D0">
      <w:pPr>
        <w:spacing w:before="240" w:after="240"/>
        <w:jc w:val="both"/>
        <w:rPr>
          <w:sz w:val="20"/>
          <w:szCs w:val="20"/>
        </w:rPr>
      </w:pPr>
      <w:r w:rsidRPr="00670C30">
        <w:rPr>
          <w:sz w:val="20"/>
          <w:szCs w:val="20"/>
        </w:rPr>
        <w:t xml:space="preserve">Hearing or speech impaired applicants are invited to use the National Relay Service by contacting </w:t>
      </w:r>
      <w:proofErr w:type="gramStart"/>
      <w:r w:rsidRPr="00670C30">
        <w:rPr>
          <w:sz w:val="20"/>
          <w:szCs w:val="20"/>
        </w:rPr>
        <w:t>133 677, and</w:t>
      </w:r>
      <w:proofErr w:type="gramEnd"/>
      <w:r w:rsidRPr="00670C30">
        <w:rPr>
          <w:sz w:val="20"/>
          <w:szCs w:val="20"/>
        </w:rPr>
        <w:t xml:space="preserve"> requesting to </w:t>
      </w:r>
      <w:proofErr w:type="gramStart"/>
      <w:r w:rsidRPr="00670C30">
        <w:rPr>
          <w:sz w:val="20"/>
          <w:szCs w:val="20"/>
        </w:rPr>
        <w:t>be connected with</w:t>
      </w:r>
      <w:proofErr w:type="gramEnd"/>
      <w:r w:rsidRPr="00670C30">
        <w:rPr>
          <w:sz w:val="20"/>
          <w:szCs w:val="20"/>
        </w:rPr>
        <w:t xml:space="preserve"> our Recruitment team on 02 6249 9777 </w:t>
      </w:r>
      <w:proofErr w:type="gramStart"/>
      <w:r w:rsidRPr="00670C30">
        <w:rPr>
          <w:sz w:val="20"/>
          <w:szCs w:val="20"/>
        </w:rPr>
        <w:t>in order to</w:t>
      </w:r>
      <w:proofErr w:type="gramEnd"/>
      <w:r w:rsidRPr="00670C30">
        <w:rPr>
          <w:sz w:val="20"/>
          <w:szCs w:val="20"/>
        </w:rPr>
        <w:t xml:space="preserve"> obtain selection documentation.</w:t>
      </w:r>
    </w:p>
    <w:p w14:paraId="2E6EF0D1" w14:textId="77777777" w:rsidR="006803A0" w:rsidRPr="008965A5" w:rsidRDefault="006803A0" w:rsidP="00B156D0">
      <w:pPr>
        <w:pStyle w:val="BodyText"/>
        <w:spacing w:before="240" w:after="240" w:line="240" w:lineRule="auto"/>
        <w:ind w:right="276"/>
        <w:jc w:val="both"/>
        <w:rPr>
          <w:b/>
          <w:color w:val="000000"/>
          <w:sz w:val="20"/>
        </w:rPr>
      </w:pPr>
      <w:r>
        <w:rPr>
          <w:b/>
          <w:color w:val="000000"/>
          <w:sz w:val="20"/>
        </w:rPr>
        <w:t>Technical Assistance</w:t>
      </w:r>
    </w:p>
    <w:p w14:paraId="7119400A" w14:textId="77777777" w:rsidR="006803A0" w:rsidRPr="00670C30" w:rsidRDefault="006803A0" w:rsidP="00B156D0">
      <w:pPr>
        <w:pStyle w:val="BodyText"/>
        <w:spacing w:before="240" w:after="240" w:line="240" w:lineRule="auto"/>
        <w:ind w:right="276"/>
        <w:jc w:val="both"/>
        <w:rPr>
          <w:color w:val="000000"/>
          <w:sz w:val="20"/>
        </w:rPr>
      </w:pPr>
      <w:r w:rsidRPr="00670C30">
        <w:rPr>
          <w:color w:val="000000"/>
          <w:sz w:val="20"/>
        </w:rPr>
        <w:t xml:space="preserve">If you require technical </w:t>
      </w:r>
      <w:r w:rsidRPr="00670C30">
        <w:rPr>
          <w:sz w:val="20"/>
        </w:rPr>
        <w:t>assistance</w:t>
      </w:r>
      <w:r w:rsidRPr="00670C30">
        <w:rPr>
          <w:color w:val="000000"/>
          <w:sz w:val="20"/>
        </w:rPr>
        <w:t xml:space="preserve">, call Human Resources on (02) 6249 9777 or email </w:t>
      </w:r>
      <w:hyperlink r:id="rId18">
        <w:r w:rsidRPr="00670C30">
          <w:rPr>
            <w:color w:val="000000"/>
            <w:sz w:val="20"/>
          </w:rPr>
          <w:t>hr@ga.gov.au</w:t>
        </w:r>
      </w:hyperlink>
      <w:r w:rsidRPr="00670C30">
        <w:rPr>
          <w:color w:val="000000"/>
          <w:sz w:val="20"/>
        </w:rPr>
        <w:t>.</w:t>
      </w:r>
    </w:p>
    <w:p w14:paraId="70BAAFB9" w14:textId="77777777" w:rsidR="006803A0" w:rsidRDefault="006803A0" w:rsidP="00B156D0">
      <w:pPr>
        <w:pStyle w:val="BodyText"/>
        <w:spacing w:before="240" w:after="240" w:line="240" w:lineRule="auto"/>
        <w:ind w:right="276"/>
        <w:jc w:val="both"/>
        <w:rPr>
          <w:sz w:val="20"/>
        </w:rPr>
      </w:pPr>
      <w:r w:rsidRPr="00670C30">
        <w:rPr>
          <w:sz w:val="20"/>
        </w:rPr>
        <w:t>A merit list/pool may be created from this process. If you are successful for the merit pool, your details may be shared with other Australian Public Service agencies unless you choose not to have your details disclosed.</w:t>
      </w:r>
    </w:p>
    <w:sectPr w:rsidR="006803A0" w:rsidSect="00D93EE0">
      <w:headerReference w:type="default" r:id="rId19"/>
      <w:footerReference w:type="default" r:id="rId20"/>
      <w:headerReference w:type="first" r:id="rId21"/>
      <w:footerReference w:type="first" r:id="rId22"/>
      <w:pgSz w:w="11906" w:h="16838" w:code="9"/>
      <w:pgMar w:top="1134" w:right="1134" w:bottom="1134" w:left="1134" w:header="567" w:footer="17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C03385" w14:textId="77777777" w:rsidR="006B3C36" w:rsidRPr="00E5034F" w:rsidRDefault="006B3C36" w:rsidP="00E5034F">
      <w:pPr>
        <w:pStyle w:val="FootnoteText"/>
      </w:pPr>
    </w:p>
    <w:p w14:paraId="348557A0" w14:textId="77777777" w:rsidR="006B3C36" w:rsidRDefault="006B3C36"/>
    <w:p w14:paraId="7A7F5496" w14:textId="77777777" w:rsidR="006B3C36" w:rsidRDefault="006B3C36"/>
  </w:endnote>
  <w:endnote w:type="continuationSeparator" w:id="0">
    <w:p w14:paraId="15466E72" w14:textId="77777777" w:rsidR="006B3C36" w:rsidRPr="00E5034F" w:rsidRDefault="006B3C36" w:rsidP="00E5034F">
      <w:pPr>
        <w:pStyle w:val="FootnoteText"/>
      </w:pPr>
    </w:p>
    <w:p w14:paraId="4A07D6CB" w14:textId="77777777" w:rsidR="006B3C36" w:rsidRDefault="006B3C36"/>
    <w:p w14:paraId="29C81040" w14:textId="77777777" w:rsidR="006B3C36" w:rsidRDefault="006B3C36"/>
  </w:endnote>
  <w:endnote w:type="continuationNotice" w:id="1">
    <w:p w14:paraId="35EB032C" w14:textId="77777777" w:rsidR="006B3C36" w:rsidRDefault="006B3C36" w:rsidP="00E5034F">
      <w:pPr>
        <w:pStyle w:val="FootnoteText"/>
      </w:pPr>
    </w:p>
    <w:p w14:paraId="13E56FF3" w14:textId="77777777" w:rsidR="006B3C36" w:rsidRDefault="006B3C36"/>
    <w:p w14:paraId="64048342" w14:textId="77777777" w:rsidR="006B3C36" w:rsidRDefault="006B3C3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Bold">
    <w:panose1 w:val="020B0704020202020204"/>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0643295"/>
      <w:docPartObj>
        <w:docPartGallery w:val="Page Numbers (Bottom of Page)"/>
        <w:docPartUnique/>
      </w:docPartObj>
    </w:sdtPr>
    <w:sdtEndPr>
      <w:rPr>
        <w:noProof/>
      </w:rPr>
    </w:sdtEndPr>
    <w:sdtContent>
      <w:p w14:paraId="429B3021" w14:textId="77777777" w:rsidR="0032029F" w:rsidRDefault="006803A0" w:rsidP="00CF24A2">
        <w:pPr>
          <w:pStyle w:val="Footer"/>
        </w:pPr>
        <w:r>
          <w:t>Geoscience Australia – Role Profile</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D0780" w14:textId="7CA61912" w:rsidR="000F5670" w:rsidRDefault="00613167">
    <w:pPr>
      <w:pStyle w:val="Footer"/>
    </w:pPr>
    <w:r>
      <w:t>Geoscience Australia – Role Profile</w:t>
    </w:r>
    <w:r w:rsidR="000F5670">
      <w:ptab w:relativeTo="margin" w:alignment="right" w:leader="none"/>
    </w:r>
    <w:r w:rsidR="000F5670" w:rsidRPr="008E7CDC">
      <w:rPr>
        <w:rStyle w:val="PageNumber"/>
      </w:rPr>
      <w:fldChar w:fldCharType="begin"/>
    </w:r>
    <w:r w:rsidR="000F5670" w:rsidRPr="008E7CDC">
      <w:rPr>
        <w:rStyle w:val="PageNumber"/>
      </w:rPr>
      <w:instrText xml:space="preserve"> PAGE   \* MERGEFORMAT </w:instrText>
    </w:r>
    <w:r w:rsidR="000F5670" w:rsidRPr="008E7CDC">
      <w:rPr>
        <w:rStyle w:val="PageNumber"/>
      </w:rPr>
      <w:fldChar w:fldCharType="separate"/>
    </w:r>
    <w:r w:rsidR="006613CF">
      <w:rPr>
        <w:rStyle w:val="PageNumber"/>
        <w:noProof/>
      </w:rPr>
      <w:t>1</w:t>
    </w:r>
    <w:r w:rsidR="000F5670" w:rsidRPr="008E7CDC">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BC2E15" w14:textId="77777777" w:rsidR="006B3C36" w:rsidRPr="00050174" w:rsidRDefault="006B3C36" w:rsidP="00050174">
      <w:pPr>
        <w:pStyle w:val="FootnoteText"/>
      </w:pPr>
    </w:p>
  </w:footnote>
  <w:footnote w:type="continuationSeparator" w:id="0">
    <w:p w14:paraId="642C0B90" w14:textId="77777777" w:rsidR="006B3C36" w:rsidRPr="00050174" w:rsidRDefault="006B3C36" w:rsidP="00050174">
      <w:pPr>
        <w:pStyle w:val="FootnoteText"/>
      </w:pPr>
    </w:p>
  </w:footnote>
  <w:footnote w:type="continuationNotice" w:id="1">
    <w:p w14:paraId="77D206D4" w14:textId="77777777" w:rsidR="006B3C36" w:rsidRPr="00050174" w:rsidRDefault="006B3C36" w:rsidP="00050174">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5419D4" w14:textId="77777777" w:rsidR="00FA1E72" w:rsidRDefault="00657B94" w:rsidP="00FA1E72">
    <w:pPr>
      <w:pStyle w:val="Header"/>
    </w:pPr>
    <w:r w:rsidRPr="00657B94">
      <w:rPr>
        <w:noProof/>
      </w:rPr>
      <w:drawing>
        <wp:anchor distT="0" distB="0" distL="114300" distR="114300" simplePos="0" relativeHeight="251659264" behindDoc="1" locked="0" layoutInCell="1" allowOverlap="1" wp14:anchorId="6FF83BF5" wp14:editId="21211EB7">
          <wp:simplePos x="0" y="0"/>
          <wp:positionH relativeFrom="page">
            <wp:align>right</wp:align>
          </wp:positionH>
          <wp:positionV relativeFrom="page">
            <wp:align>top</wp:align>
          </wp:positionV>
          <wp:extent cx="15120000" cy="108000"/>
          <wp:effectExtent l="0" t="0" r="0" b="6350"/>
          <wp:wrapTopAndBottom/>
          <wp:docPr id="142" name="Picture 142" descr="Artifa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A A3 Record Header Small.jpg"/>
                  <pic:cNvPicPr/>
                </pic:nvPicPr>
                <pic:blipFill rotWithShape="1">
                  <a:blip r:embed="rId1" cstate="print">
                    <a:extLst>
                      <a:ext uri="{28A0092B-C50C-407E-A947-70E740481C1C}">
                        <a14:useLocalDpi xmlns:a14="http://schemas.microsoft.com/office/drawing/2010/main" val="0"/>
                      </a:ext>
                    </a:extLst>
                  </a:blip>
                  <a:srcRect b="65005"/>
                  <a:stretch/>
                </pic:blipFill>
                <pic:spPr bwMode="auto">
                  <a:xfrm>
                    <a:off x="0" y="0"/>
                    <a:ext cx="15120000" cy="108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043D2" w14:textId="77777777" w:rsidR="00657B94" w:rsidRDefault="00657B94">
    <w:pPr>
      <w:pStyle w:val="Header"/>
    </w:pPr>
    <w:r w:rsidRPr="00657B94">
      <w:rPr>
        <w:noProof/>
      </w:rPr>
      <w:drawing>
        <wp:anchor distT="0" distB="0" distL="114300" distR="114300" simplePos="0" relativeHeight="251664384" behindDoc="1" locked="0" layoutInCell="1" allowOverlap="1" wp14:anchorId="0EA41DF0" wp14:editId="491D304B">
          <wp:simplePos x="0" y="0"/>
          <wp:positionH relativeFrom="page">
            <wp:align>right</wp:align>
          </wp:positionH>
          <wp:positionV relativeFrom="page">
            <wp:align>top</wp:align>
          </wp:positionV>
          <wp:extent cx="15120000" cy="108000"/>
          <wp:effectExtent l="0" t="0" r="0" b="6350"/>
          <wp:wrapTopAndBottom/>
          <wp:docPr id="4" name="Pictur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4">
                    <a:extLst>
                      <a:ext uri="{C183D7F6-B498-43B3-948B-1728B52AA6E4}">
                        <adec:decorative xmlns:adec="http://schemas.microsoft.com/office/drawing/2017/decorative" val="1"/>
                      </a:ext>
                    </a:extLst>
                  </pic:cNvPr>
                  <pic:cNvPicPr/>
                </pic:nvPicPr>
                <pic:blipFill rotWithShape="1">
                  <a:blip r:embed="rId1" cstate="print">
                    <a:extLst>
                      <a:ext uri="{28A0092B-C50C-407E-A947-70E740481C1C}">
                        <a14:useLocalDpi xmlns:a14="http://schemas.microsoft.com/office/drawing/2010/main" val="0"/>
                      </a:ext>
                    </a:extLst>
                  </a:blip>
                  <a:srcRect b="65005"/>
                  <a:stretch/>
                </pic:blipFill>
                <pic:spPr bwMode="auto">
                  <a:xfrm>
                    <a:off x="0" y="0"/>
                    <a:ext cx="15120000" cy="108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57B94">
      <w:rPr>
        <w:noProof/>
      </w:rPr>
      <w:drawing>
        <wp:anchor distT="0" distB="360045" distL="114300" distR="114300" simplePos="0" relativeHeight="251665408" behindDoc="1" locked="0" layoutInCell="1" allowOverlap="1" wp14:anchorId="7FD2783F" wp14:editId="485C0245">
          <wp:simplePos x="0" y="0"/>
          <wp:positionH relativeFrom="page">
            <wp:posOffset>723900</wp:posOffset>
          </wp:positionH>
          <wp:positionV relativeFrom="page">
            <wp:posOffset>647700</wp:posOffset>
          </wp:positionV>
          <wp:extent cx="2071233" cy="504000"/>
          <wp:effectExtent l="0" t="0" r="5715" b="0"/>
          <wp:wrapTopAndBottom/>
          <wp:docPr id="5" name="Picture 5" descr="Geoscience Australia inlin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58736\AppData\Local\Microsoft\Windows\INetCache\Content.Word\GA Logo_Inline.png"/>
                  <pic:cNvPicPr>
                    <a:picLocks noChangeAspect="1" noChangeArrowheads="1"/>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2071233" cy="504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C20E56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5D64426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599C3F5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48868F0"/>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2DDA8CF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F5897F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12C2510"/>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730F5E2"/>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012315A"/>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12AEFFB8"/>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000003"/>
    <w:multiLevelType w:val="singleLevel"/>
    <w:tmpl w:val="3C4C9B52"/>
    <w:lvl w:ilvl="0">
      <w:start w:val="1"/>
      <w:numFmt w:val="decimal"/>
      <w:pStyle w:val="Notes"/>
      <w:lvlText w:val="%1."/>
      <w:lvlJc w:val="left"/>
      <w:pPr>
        <w:tabs>
          <w:tab w:val="num" w:pos="360"/>
        </w:tabs>
        <w:ind w:left="360" w:hanging="360"/>
      </w:pPr>
    </w:lvl>
  </w:abstractNum>
  <w:abstractNum w:abstractNumId="11" w15:restartNumberingAfterBreak="0">
    <w:nsid w:val="00D62FE1"/>
    <w:multiLevelType w:val="multilevel"/>
    <w:tmpl w:val="A4B8C762"/>
    <w:styleLink w:val="GAAppendices"/>
    <w:lvl w:ilvl="0">
      <w:start w:val="1"/>
      <w:numFmt w:val="upperLetter"/>
      <w:suff w:val="space"/>
      <w:lvlText w:val="Appendix %1"/>
      <w:lvlJc w:val="left"/>
      <w:pPr>
        <w:ind w:left="0" w:firstLine="0"/>
      </w:pPr>
      <w:rPr>
        <w:rFonts w:hint="default"/>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2" w15:restartNumberingAfterBreak="0">
    <w:nsid w:val="01C80A0C"/>
    <w:multiLevelType w:val="multilevel"/>
    <w:tmpl w:val="D982C790"/>
    <w:lvl w:ilvl="0">
      <w:start w:val="1"/>
      <w:numFmt w:val="bullet"/>
      <w:pStyle w:val="ListBulletLevel1"/>
      <w:lvlText w:val=""/>
      <w:lvlJc w:val="left"/>
      <w:pPr>
        <w:ind w:left="360" w:hanging="360"/>
      </w:pPr>
      <w:rPr>
        <w:rFonts w:ascii="Symbol" w:hAnsi="Symbol" w:hint="default"/>
        <w:color w:val="00667D"/>
        <w:sz w:val="16"/>
        <w:szCs w:val="16"/>
      </w:rPr>
    </w:lvl>
    <w:lvl w:ilvl="1">
      <w:start w:val="1"/>
      <w:numFmt w:val="bullet"/>
      <w:lvlText w:val=""/>
      <w:lvlJc w:val="left"/>
      <w:pPr>
        <w:tabs>
          <w:tab w:val="num" w:pos="624"/>
        </w:tabs>
        <w:ind w:left="624" w:hanging="312"/>
      </w:pPr>
      <w:rPr>
        <w:rFonts w:ascii="Symbol" w:hAnsi="Symbol" w:hint="default"/>
        <w:color w:val="auto"/>
        <w:sz w:val="16"/>
        <w:szCs w:val="16"/>
      </w:rPr>
    </w:lvl>
    <w:lvl w:ilvl="2">
      <w:start w:val="1"/>
      <w:numFmt w:val="none"/>
      <w:lvlText w:val=""/>
      <w:lvlJc w:val="left"/>
      <w:pPr>
        <w:ind w:left="1080" w:hanging="360"/>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13" w15:restartNumberingAfterBreak="0">
    <w:nsid w:val="0207720D"/>
    <w:multiLevelType w:val="multilevel"/>
    <w:tmpl w:val="2430B2E4"/>
    <w:lvl w:ilvl="0">
      <w:start w:val="1"/>
      <w:numFmt w:val="decimal"/>
      <w:pStyle w:val="ListNumberedLevel1"/>
      <w:lvlText w:val="%1."/>
      <w:lvlJc w:val="left"/>
      <w:pPr>
        <w:ind w:left="360" w:hanging="360"/>
      </w:pPr>
      <w:rPr>
        <w:rFonts w:hint="default"/>
        <w:color w:val="00667D"/>
      </w:rPr>
    </w:lvl>
    <w:lvl w:ilvl="1">
      <w:start w:val="1"/>
      <w:numFmt w:val="lowerLetter"/>
      <w:lvlText w:val="%2."/>
      <w:lvlJc w:val="left"/>
      <w:pPr>
        <w:tabs>
          <w:tab w:val="num" w:pos="624"/>
        </w:tabs>
        <w:ind w:left="624" w:hanging="312"/>
      </w:pPr>
      <w:rPr>
        <w:rFonts w:hint="default"/>
      </w:rPr>
    </w:lvl>
    <w:lvl w:ilvl="2">
      <w:start w:val="1"/>
      <w:numFmt w:val="none"/>
      <w:lvlText w:val=""/>
      <w:lvlJc w:val="left"/>
      <w:pPr>
        <w:ind w:left="2269" w:hanging="283"/>
      </w:pPr>
      <w:rPr>
        <w:rFonts w:hint="default"/>
      </w:rPr>
    </w:lvl>
    <w:lvl w:ilvl="3">
      <w:start w:val="1"/>
      <w:numFmt w:val="none"/>
      <w:lvlText w:val=""/>
      <w:lvlJc w:val="left"/>
      <w:pPr>
        <w:ind w:left="3120" w:hanging="283"/>
      </w:pPr>
      <w:rPr>
        <w:rFonts w:hint="default"/>
      </w:rPr>
    </w:lvl>
    <w:lvl w:ilvl="4">
      <w:start w:val="1"/>
      <w:numFmt w:val="none"/>
      <w:lvlText w:val=""/>
      <w:lvlJc w:val="left"/>
      <w:pPr>
        <w:ind w:left="3971" w:hanging="283"/>
      </w:pPr>
      <w:rPr>
        <w:rFonts w:hint="default"/>
      </w:rPr>
    </w:lvl>
    <w:lvl w:ilvl="5">
      <w:start w:val="1"/>
      <w:numFmt w:val="none"/>
      <w:lvlText w:val=""/>
      <w:lvlJc w:val="left"/>
      <w:pPr>
        <w:ind w:left="4822" w:hanging="283"/>
      </w:pPr>
      <w:rPr>
        <w:rFonts w:hint="default"/>
      </w:rPr>
    </w:lvl>
    <w:lvl w:ilvl="6">
      <w:start w:val="1"/>
      <w:numFmt w:val="none"/>
      <w:lvlText w:val=""/>
      <w:lvlJc w:val="left"/>
      <w:pPr>
        <w:ind w:left="5673" w:hanging="283"/>
      </w:pPr>
      <w:rPr>
        <w:rFonts w:hint="default"/>
      </w:rPr>
    </w:lvl>
    <w:lvl w:ilvl="7">
      <w:start w:val="1"/>
      <w:numFmt w:val="none"/>
      <w:lvlText w:val=""/>
      <w:lvlJc w:val="left"/>
      <w:pPr>
        <w:ind w:left="6524" w:hanging="283"/>
      </w:pPr>
      <w:rPr>
        <w:rFonts w:hint="default"/>
      </w:rPr>
    </w:lvl>
    <w:lvl w:ilvl="8">
      <w:start w:val="1"/>
      <w:numFmt w:val="none"/>
      <w:lvlText w:val=""/>
      <w:lvlJc w:val="left"/>
      <w:pPr>
        <w:ind w:left="7375" w:hanging="283"/>
      </w:pPr>
      <w:rPr>
        <w:rFonts w:hint="default"/>
      </w:rPr>
    </w:lvl>
  </w:abstractNum>
  <w:abstractNum w:abstractNumId="14" w15:restartNumberingAfterBreak="0">
    <w:nsid w:val="08E272A2"/>
    <w:multiLevelType w:val="hybridMultilevel"/>
    <w:tmpl w:val="7ED400B4"/>
    <w:lvl w:ilvl="0" w:tplc="806885B8">
      <w:start w:val="1"/>
      <w:numFmt w:val="lowerLetter"/>
      <w:pStyle w:val="ListNumberedLevel2"/>
      <w:lvlText w:val="%1."/>
      <w:lvlJc w:val="left"/>
      <w:pPr>
        <w:ind w:left="1032" w:hanging="360"/>
      </w:pPr>
      <w:rPr>
        <w:rFonts w:hint="default"/>
        <w:color w:val="00667D"/>
      </w:rPr>
    </w:lvl>
    <w:lvl w:ilvl="1" w:tplc="0C090019" w:tentative="1">
      <w:start w:val="1"/>
      <w:numFmt w:val="lowerLetter"/>
      <w:lvlText w:val="%2."/>
      <w:lvlJc w:val="left"/>
      <w:pPr>
        <w:ind w:left="1752" w:hanging="360"/>
      </w:pPr>
    </w:lvl>
    <w:lvl w:ilvl="2" w:tplc="0C09001B" w:tentative="1">
      <w:start w:val="1"/>
      <w:numFmt w:val="lowerRoman"/>
      <w:lvlText w:val="%3."/>
      <w:lvlJc w:val="right"/>
      <w:pPr>
        <w:ind w:left="2472" w:hanging="180"/>
      </w:pPr>
    </w:lvl>
    <w:lvl w:ilvl="3" w:tplc="0C09000F" w:tentative="1">
      <w:start w:val="1"/>
      <w:numFmt w:val="decimal"/>
      <w:lvlText w:val="%4."/>
      <w:lvlJc w:val="left"/>
      <w:pPr>
        <w:ind w:left="3192" w:hanging="360"/>
      </w:pPr>
    </w:lvl>
    <w:lvl w:ilvl="4" w:tplc="0C090019" w:tentative="1">
      <w:start w:val="1"/>
      <w:numFmt w:val="lowerLetter"/>
      <w:lvlText w:val="%5."/>
      <w:lvlJc w:val="left"/>
      <w:pPr>
        <w:ind w:left="3912" w:hanging="360"/>
      </w:pPr>
    </w:lvl>
    <w:lvl w:ilvl="5" w:tplc="0C09001B" w:tentative="1">
      <w:start w:val="1"/>
      <w:numFmt w:val="lowerRoman"/>
      <w:lvlText w:val="%6."/>
      <w:lvlJc w:val="right"/>
      <w:pPr>
        <w:ind w:left="4632" w:hanging="180"/>
      </w:pPr>
    </w:lvl>
    <w:lvl w:ilvl="6" w:tplc="0C09000F" w:tentative="1">
      <w:start w:val="1"/>
      <w:numFmt w:val="decimal"/>
      <w:lvlText w:val="%7."/>
      <w:lvlJc w:val="left"/>
      <w:pPr>
        <w:ind w:left="5352" w:hanging="360"/>
      </w:pPr>
    </w:lvl>
    <w:lvl w:ilvl="7" w:tplc="0C090019" w:tentative="1">
      <w:start w:val="1"/>
      <w:numFmt w:val="lowerLetter"/>
      <w:lvlText w:val="%8."/>
      <w:lvlJc w:val="left"/>
      <w:pPr>
        <w:ind w:left="6072" w:hanging="360"/>
      </w:pPr>
    </w:lvl>
    <w:lvl w:ilvl="8" w:tplc="0C09001B" w:tentative="1">
      <w:start w:val="1"/>
      <w:numFmt w:val="lowerRoman"/>
      <w:lvlText w:val="%9."/>
      <w:lvlJc w:val="right"/>
      <w:pPr>
        <w:ind w:left="6792" w:hanging="180"/>
      </w:pPr>
    </w:lvl>
  </w:abstractNum>
  <w:abstractNum w:abstractNumId="15" w15:restartNumberingAfterBreak="0">
    <w:nsid w:val="0B26618A"/>
    <w:multiLevelType w:val="multilevel"/>
    <w:tmpl w:val="3A260F82"/>
    <w:styleLink w:val="CurrentList1"/>
    <w:lvl w:ilvl="0">
      <w:start w:val="1"/>
      <w:numFmt w:val="decimal"/>
      <w:lvlText w:val="%1."/>
      <w:lvlJc w:val="left"/>
      <w:pPr>
        <w:ind w:left="360" w:hanging="360"/>
      </w:pPr>
      <w:rPr>
        <w:rFonts w:hint="default"/>
        <w:color w:val="00667D"/>
      </w:rPr>
    </w:lvl>
    <w:lvl w:ilvl="1">
      <w:start w:val="1"/>
      <w:numFmt w:val="lowerLetter"/>
      <w:lvlText w:val="%2."/>
      <w:lvlJc w:val="left"/>
      <w:pPr>
        <w:tabs>
          <w:tab w:val="num" w:pos="624"/>
        </w:tabs>
        <w:ind w:left="624" w:hanging="312"/>
      </w:pPr>
      <w:rPr>
        <w:rFonts w:hint="default"/>
      </w:rPr>
    </w:lvl>
    <w:lvl w:ilvl="2">
      <w:start w:val="1"/>
      <w:numFmt w:val="none"/>
      <w:lvlText w:val=""/>
      <w:lvlJc w:val="left"/>
      <w:pPr>
        <w:ind w:left="2269" w:hanging="283"/>
      </w:pPr>
      <w:rPr>
        <w:rFonts w:hint="default"/>
      </w:rPr>
    </w:lvl>
    <w:lvl w:ilvl="3">
      <w:start w:val="1"/>
      <w:numFmt w:val="none"/>
      <w:lvlText w:val=""/>
      <w:lvlJc w:val="left"/>
      <w:pPr>
        <w:ind w:left="3120" w:hanging="283"/>
      </w:pPr>
      <w:rPr>
        <w:rFonts w:hint="default"/>
      </w:rPr>
    </w:lvl>
    <w:lvl w:ilvl="4">
      <w:start w:val="1"/>
      <w:numFmt w:val="none"/>
      <w:lvlText w:val=""/>
      <w:lvlJc w:val="left"/>
      <w:pPr>
        <w:ind w:left="3971" w:hanging="283"/>
      </w:pPr>
      <w:rPr>
        <w:rFonts w:hint="default"/>
      </w:rPr>
    </w:lvl>
    <w:lvl w:ilvl="5">
      <w:start w:val="1"/>
      <w:numFmt w:val="none"/>
      <w:lvlText w:val=""/>
      <w:lvlJc w:val="left"/>
      <w:pPr>
        <w:ind w:left="4822" w:hanging="283"/>
      </w:pPr>
      <w:rPr>
        <w:rFonts w:hint="default"/>
      </w:rPr>
    </w:lvl>
    <w:lvl w:ilvl="6">
      <w:start w:val="1"/>
      <w:numFmt w:val="none"/>
      <w:lvlText w:val=""/>
      <w:lvlJc w:val="left"/>
      <w:pPr>
        <w:ind w:left="5673" w:hanging="283"/>
      </w:pPr>
      <w:rPr>
        <w:rFonts w:hint="default"/>
      </w:rPr>
    </w:lvl>
    <w:lvl w:ilvl="7">
      <w:start w:val="1"/>
      <w:numFmt w:val="none"/>
      <w:lvlText w:val=""/>
      <w:lvlJc w:val="left"/>
      <w:pPr>
        <w:ind w:left="6524" w:hanging="283"/>
      </w:pPr>
      <w:rPr>
        <w:rFonts w:hint="default"/>
      </w:rPr>
    </w:lvl>
    <w:lvl w:ilvl="8">
      <w:start w:val="1"/>
      <w:numFmt w:val="none"/>
      <w:lvlText w:val=""/>
      <w:lvlJc w:val="left"/>
      <w:pPr>
        <w:ind w:left="7375" w:hanging="283"/>
      </w:pPr>
      <w:rPr>
        <w:rFonts w:hint="default"/>
      </w:rPr>
    </w:lvl>
  </w:abstractNum>
  <w:abstractNum w:abstractNumId="16" w15:restartNumberingAfterBreak="0">
    <w:nsid w:val="0E3A7166"/>
    <w:multiLevelType w:val="multilevel"/>
    <w:tmpl w:val="56CC2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39A1F5D"/>
    <w:multiLevelType w:val="multilevel"/>
    <w:tmpl w:val="FF7031EA"/>
    <w:styleLink w:val="1ai"/>
    <w:lvl w:ilvl="0">
      <w:start w:val="1"/>
      <w:numFmt w:val="decimal"/>
      <w:lvlText w:val="%1."/>
      <w:lvlJc w:val="left"/>
      <w:pPr>
        <w:ind w:left="432" w:hanging="432"/>
      </w:pPr>
      <w:rPr>
        <w:rFonts w:hint="default"/>
        <w:color w:val="FF0000"/>
      </w:rPr>
    </w:lvl>
    <w:lvl w:ilvl="1">
      <w:start w:val="1"/>
      <w:numFmt w:val="decimal"/>
      <w:suff w:val="space"/>
      <w:lvlText w:val="%1.%2"/>
      <w:lvlJc w:val="left"/>
      <w:pPr>
        <w:ind w:left="576" w:hanging="576"/>
      </w:pPr>
      <w:rPr>
        <w:rFonts w:hint="default"/>
        <w:color w:val="FF0000"/>
      </w:rPr>
    </w:lvl>
    <w:lvl w:ilvl="2">
      <w:start w:val="1"/>
      <w:numFmt w:val="decimal"/>
      <w:suff w:val="space"/>
      <w:lvlText w:val="%1.%2.%3"/>
      <w:lvlJc w:val="left"/>
      <w:pPr>
        <w:ind w:left="720" w:hanging="720"/>
      </w:pPr>
      <w:rPr>
        <w:rFonts w:hint="default"/>
        <w:color w:val="FF0000"/>
      </w:rPr>
    </w:lvl>
    <w:lvl w:ilvl="3">
      <w:start w:val="1"/>
      <w:numFmt w:val="decimal"/>
      <w:suff w:val="space"/>
      <w:lvlText w:val="%1.%2.%3.%4"/>
      <w:lvlJc w:val="left"/>
      <w:pPr>
        <w:ind w:left="864" w:hanging="864"/>
      </w:pPr>
      <w:rPr>
        <w:rFonts w:hint="default"/>
        <w:color w:val="FF0000"/>
      </w:rPr>
    </w:lvl>
    <w:lvl w:ilvl="4">
      <w:start w:val="1"/>
      <w:numFmt w:val="decimal"/>
      <w:suff w:val="space"/>
      <w:lvlText w:val="%1.%2.%3.%4.%5"/>
      <w:lvlJc w:val="left"/>
      <w:pPr>
        <w:ind w:left="1008" w:hanging="1008"/>
      </w:pPr>
      <w:rPr>
        <w:rFonts w:hint="default"/>
        <w:color w:val="FF0000"/>
      </w:rPr>
    </w:lvl>
    <w:lvl w:ilvl="5">
      <w:start w:val="1"/>
      <w:numFmt w:val="decimal"/>
      <w:suff w:val="space"/>
      <w:lvlText w:val="%1.%2.%3.%4.%5.%6"/>
      <w:lvlJc w:val="left"/>
      <w:pPr>
        <w:ind w:left="1152" w:hanging="1152"/>
      </w:pPr>
      <w:rPr>
        <w:rFonts w:hint="default"/>
      </w:rPr>
    </w:lvl>
    <w:lvl w:ilvl="6">
      <w:start w:val="1"/>
      <w:numFmt w:val="decimal"/>
      <w:suff w:val="space"/>
      <w:lvlText w:val="%1.%2.%3.%4.%5.%6.%7"/>
      <w:lvlJc w:val="left"/>
      <w:pPr>
        <w:ind w:left="1296" w:hanging="1296"/>
      </w:pPr>
      <w:rPr>
        <w:rFonts w:hint="default"/>
      </w:rPr>
    </w:lvl>
    <w:lvl w:ilvl="7">
      <w:start w:val="1"/>
      <w:numFmt w:val="decimal"/>
      <w:suff w:val="space"/>
      <w:lvlText w:val="%1.%2.%3.%4.%5.%6.%7.%8"/>
      <w:lvlJc w:val="left"/>
      <w:pPr>
        <w:ind w:left="1440" w:hanging="1440"/>
      </w:pPr>
      <w:rPr>
        <w:rFonts w:hint="default"/>
      </w:rPr>
    </w:lvl>
    <w:lvl w:ilvl="8">
      <w:start w:val="1"/>
      <w:numFmt w:val="decimal"/>
      <w:suff w:val="space"/>
      <w:lvlText w:val="%1.%2.%3.%4.%5.%6.%7.%8.%9"/>
      <w:lvlJc w:val="left"/>
      <w:pPr>
        <w:ind w:left="1584" w:hanging="1584"/>
      </w:pPr>
      <w:rPr>
        <w:rFonts w:hint="default"/>
      </w:rPr>
    </w:lvl>
  </w:abstractNum>
  <w:abstractNum w:abstractNumId="18" w15:restartNumberingAfterBreak="0">
    <w:nsid w:val="1C4D633E"/>
    <w:multiLevelType w:val="hybridMultilevel"/>
    <w:tmpl w:val="3CCCE9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1F71600B"/>
    <w:multiLevelType w:val="multilevel"/>
    <w:tmpl w:val="2CEA796A"/>
    <w:styleLink w:val="GAMultilevelList"/>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0" w15:restartNumberingAfterBreak="0">
    <w:nsid w:val="253A4853"/>
    <w:multiLevelType w:val="hybridMultilevel"/>
    <w:tmpl w:val="A91E5606"/>
    <w:lvl w:ilvl="0" w:tplc="0AE43668">
      <w:start w:val="1"/>
      <w:numFmt w:val="bullet"/>
      <w:lvlText w:val=""/>
      <w:lvlJc w:val="left"/>
      <w:pPr>
        <w:ind w:left="720" w:hanging="360"/>
      </w:pPr>
      <w:rPr>
        <w:rFonts w:ascii="Symbol" w:hAnsi="Symbol" w:hint="default"/>
        <w:color w:val="000000"/>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411F1104"/>
    <w:multiLevelType w:val="multilevel"/>
    <w:tmpl w:val="3A260F82"/>
    <w:styleLink w:val="CurrentList2"/>
    <w:lvl w:ilvl="0">
      <w:start w:val="1"/>
      <w:numFmt w:val="decimal"/>
      <w:lvlText w:val="%1."/>
      <w:lvlJc w:val="left"/>
      <w:pPr>
        <w:ind w:left="360" w:hanging="360"/>
      </w:pPr>
      <w:rPr>
        <w:rFonts w:hint="default"/>
        <w:color w:val="00667D"/>
      </w:rPr>
    </w:lvl>
    <w:lvl w:ilvl="1">
      <w:start w:val="1"/>
      <w:numFmt w:val="lowerLetter"/>
      <w:lvlText w:val="%2."/>
      <w:lvlJc w:val="left"/>
      <w:pPr>
        <w:tabs>
          <w:tab w:val="num" w:pos="624"/>
        </w:tabs>
        <w:ind w:left="624" w:hanging="312"/>
      </w:pPr>
      <w:rPr>
        <w:rFonts w:hint="default"/>
      </w:rPr>
    </w:lvl>
    <w:lvl w:ilvl="2">
      <w:start w:val="1"/>
      <w:numFmt w:val="none"/>
      <w:lvlText w:val=""/>
      <w:lvlJc w:val="left"/>
      <w:pPr>
        <w:ind w:left="2269" w:hanging="283"/>
      </w:pPr>
      <w:rPr>
        <w:rFonts w:hint="default"/>
      </w:rPr>
    </w:lvl>
    <w:lvl w:ilvl="3">
      <w:start w:val="1"/>
      <w:numFmt w:val="none"/>
      <w:lvlText w:val=""/>
      <w:lvlJc w:val="left"/>
      <w:pPr>
        <w:ind w:left="3120" w:hanging="283"/>
      </w:pPr>
      <w:rPr>
        <w:rFonts w:hint="default"/>
      </w:rPr>
    </w:lvl>
    <w:lvl w:ilvl="4">
      <w:start w:val="1"/>
      <w:numFmt w:val="none"/>
      <w:lvlText w:val=""/>
      <w:lvlJc w:val="left"/>
      <w:pPr>
        <w:ind w:left="3971" w:hanging="283"/>
      </w:pPr>
      <w:rPr>
        <w:rFonts w:hint="default"/>
      </w:rPr>
    </w:lvl>
    <w:lvl w:ilvl="5">
      <w:start w:val="1"/>
      <w:numFmt w:val="none"/>
      <w:lvlText w:val=""/>
      <w:lvlJc w:val="left"/>
      <w:pPr>
        <w:ind w:left="4822" w:hanging="283"/>
      </w:pPr>
      <w:rPr>
        <w:rFonts w:hint="default"/>
      </w:rPr>
    </w:lvl>
    <w:lvl w:ilvl="6">
      <w:start w:val="1"/>
      <w:numFmt w:val="none"/>
      <w:lvlText w:val=""/>
      <w:lvlJc w:val="left"/>
      <w:pPr>
        <w:ind w:left="5673" w:hanging="283"/>
      </w:pPr>
      <w:rPr>
        <w:rFonts w:hint="default"/>
      </w:rPr>
    </w:lvl>
    <w:lvl w:ilvl="7">
      <w:start w:val="1"/>
      <w:numFmt w:val="none"/>
      <w:lvlText w:val=""/>
      <w:lvlJc w:val="left"/>
      <w:pPr>
        <w:ind w:left="6524" w:hanging="283"/>
      </w:pPr>
      <w:rPr>
        <w:rFonts w:hint="default"/>
      </w:rPr>
    </w:lvl>
    <w:lvl w:ilvl="8">
      <w:start w:val="1"/>
      <w:numFmt w:val="none"/>
      <w:lvlText w:val=""/>
      <w:lvlJc w:val="left"/>
      <w:pPr>
        <w:ind w:left="7375" w:hanging="283"/>
      </w:pPr>
      <w:rPr>
        <w:rFonts w:hint="default"/>
      </w:rPr>
    </w:lvl>
  </w:abstractNum>
  <w:abstractNum w:abstractNumId="22" w15:restartNumberingAfterBreak="0">
    <w:nsid w:val="4A641ADB"/>
    <w:multiLevelType w:val="hybridMultilevel"/>
    <w:tmpl w:val="6570FCA8"/>
    <w:lvl w:ilvl="0" w:tplc="000E874A">
      <w:start w:val="1"/>
      <w:numFmt w:val="bullet"/>
      <w:pStyle w:val="ListBulletLevel2"/>
      <w:lvlText w:val=""/>
      <w:lvlJc w:val="left"/>
      <w:pPr>
        <w:ind w:left="1032" w:hanging="360"/>
      </w:pPr>
      <w:rPr>
        <w:rFonts w:ascii="Symbol" w:hAnsi="Symbol" w:hint="default"/>
        <w:color w:val="00667D"/>
      </w:rPr>
    </w:lvl>
    <w:lvl w:ilvl="1" w:tplc="0C090003" w:tentative="1">
      <w:start w:val="1"/>
      <w:numFmt w:val="bullet"/>
      <w:lvlText w:val="o"/>
      <w:lvlJc w:val="left"/>
      <w:pPr>
        <w:ind w:left="1752" w:hanging="360"/>
      </w:pPr>
      <w:rPr>
        <w:rFonts w:ascii="Courier New" w:hAnsi="Courier New" w:cs="Courier New" w:hint="default"/>
      </w:rPr>
    </w:lvl>
    <w:lvl w:ilvl="2" w:tplc="0C090005" w:tentative="1">
      <w:start w:val="1"/>
      <w:numFmt w:val="bullet"/>
      <w:lvlText w:val=""/>
      <w:lvlJc w:val="left"/>
      <w:pPr>
        <w:ind w:left="2472" w:hanging="360"/>
      </w:pPr>
      <w:rPr>
        <w:rFonts w:ascii="Wingdings" w:hAnsi="Wingdings" w:hint="default"/>
      </w:rPr>
    </w:lvl>
    <w:lvl w:ilvl="3" w:tplc="0C090001" w:tentative="1">
      <w:start w:val="1"/>
      <w:numFmt w:val="bullet"/>
      <w:lvlText w:val=""/>
      <w:lvlJc w:val="left"/>
      <w:pPr>
        <w:ind w:left="3192" w:hanging="360"/>
      </w:pPr>
      <w:rPr>
        <w:rFonts w:ascii="Symbol" w:hAnsi="Symbol" w:hint="default"/>
      </w:rPr>
    </w:lvl>
    <w:lvl w:ilvl="4" w:tplc="0C090003" w:tentative="1">
      <w:start w:val="1"/>
      <w:numFmt w:val="bullet"/>
      <w:lvlText w:val="o"/>
      <w:lvlJc w:val="left"/>
      <w:pPr>
        <w:ind w:left="3912" w:hanging="360"/>
      </w:pPr>
      <w:rPr>
        <w:rFonts w:ascii="Courier New" w:hAnsi="Courier New" w:cs="Courier New" w:hint="default"/>
      </w:rPr>
    </w:lvl>
    <w:lvl w:ilvl="5" w:tplc="0C090005" w:tentative="1">
      <w:start w:val="1"/>
      <w:numFmt w:val="bullet"/>
      <w:lvlText w:val=""/>
      <w:lvlJc w:val="left"/>
      <w:pPr>
        <w:ind w:left="4632" w:hanging="360"/>
      </w:pPr>
      <w:rPr>
        <w:rFonts w:ascii="Wingdings" w:hAnsi="Wingdings" w:hint="default"/>
      </w:rPr>
    </w:lvl>
    <w:lvl w:ilvl="6" w:tplc="0C090001" w:tentative="1">
      <w:start w:val="1"/>
      <w:numFmt w:val="bullet"/>
      <w:lvlText w:val=""/>
      <w:lvlJc w:val="left"/>
      <w:pPr>
        <w:ind w:left="5352" w:hanging="360"/>
      </w:pPr>
      <w:rPr>
        <w:rFonts w:ascii="Symbol" w:hAnsi="Symbol" w:hint="default"/>
      </w:rPr>
    </w:lvl>
    <w:lvl w:ilvl="7" w:tplc="0C090003" w:tentative="1">
      <w:start w:val="1"/>
      <w:numFmt w:val="bullet"/>
      <w:lvlText w:val="o"/>
      <w:lvlJc w:val="left"/>
      <w:pPr>
        <w:ind w:left="6072" w:hanging="360"/>
      </w:pPr>
      <w:rPr>
        <w:rFonts w:ascii="Courier New" w:hAnsi="Courier New" w:cs="Courier New" w:hint="default"/>
      </w:rPr>
    </w:lvl>
    <w:lvl w:ilvl="8" w:tplc="0C090005" w:tentative="1">
      <w:start w:val="1"/>
      <w:numFmt w:val="bullet"/>
      <w:lvlText w:val=""/>
      <w:lvlJc w:val="left"/>
      <w:pPr>
        <w:ind w:left="6792" w:hanging="360"/>
      </w:pPr>
      <w:rPr>
        <w:rFonts w:ascii="Wingdings" w:hAnsi="Wingdings" w:hint="default"/>
      </w:rPr>
    </w:lvl>
  </w:abstractNum>
  <w:abstractNum w:abstractNumId="23" w15:restartNumberingAfterBreak="0">
    <w:nsid w:val="4B007D3C"/>
    <w:multiLevelType w:val="hybridMultilevel"/>
    <w:tmpl w:val="B21A069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4" w15:restartNumberingAfterBreak="0">
    <w:nsid w:val="4C5D4373"/>
    <w:multiLevelType w:val="hybridMultilevel"/>
    <w:tmpl w:val="A04E3BF4"/>
    <w:lvl w:ilvl="0" w:tplc="0C090001">
      <w:start w:val="1"/>
      <w:numFmt w:val="bullet"/>
      <w:lvlText w:val=""/>
      <w:lvlJc w:val="left"/>
      <w:pPr>
        <w:ind w:left="884" w:hanging="360"/>
      </w:pPr>
      <w:rPr>
        <w:rFonts w:ascii="Symbol" w:hAnsi="Symbol" w:hint="default"/>
      </w:rPr>
    </w:lvl>
    <w:lvl w:ilvl="1" w:tplc="0C090003">
      <w:start w:val="1"/>
      <w:numFmt w:val="bullet"/>
      <w:lvlText w:val="o"/>
      <w:lvlJc w:val="left"/>
      <w:pPr>
        <w:ind w:left="1604" w:hanging="360"/>
      </w:pPr>
      <w:rPr>
        <w:rFonts w:ascii="Courier New" w:hAnsi="Courier New" w:cs="Courier New" w:hint="default"/>
      </w:rPr>
    </w:lvl>
    <w:lvl w:ilvl="2" w:tplc="0C090005">
      <w:start w:val="1"/>
      <w:numFmt w:val="bullet"/>
      <w:lvlText w:val=""/>
      <w:lvlJc w:val="left"/>
      <w:pPr>
        <w:ind w:left="2324" w:hanging="360"/>
      </w:pPr>
      <w:rPr>
        <w:rFonts w:ascii="Wingdings" w:hAnsi="Wingdings" w:hint="default"/>
      </w:rPr>
    </w:lvl>
    <w:lvl w:ilvl="3" w:tplc="0C090001">
      <w:start w:val="1"/>
      <w:numFmt w:val="bullet"/>
      <w:lvlText w:val=""/>
      <w:lvlJc w:val="left"/>
      <w:pPr>
        <w:ind w:left="3044" w:hanging="360"/>
      </w:pPr>
      <w:rPr>
        <w:rFonts w:ascii="Symbol" w:hAnsi="Symbol" w:hint="default"/>
      </w:rPr>
    </w:lvl>
    <w:lvl w:ilvl="4" w:tplc="0C090003">
      <w:start w:val="1"/>
      <w:numFmt w:val="bullet"/>
      <w:lvlText w:val="o"/>
      <w:lvlJc w:val="left"/>
      <w:pPr>
        <w:ind w:left="3764" w:hanging="360"/>
      </w:pPr>
      <w:rPr>
        <w:rFonts w:ascii="Courier New" w:hAnsi="Courier New" w:cs="Courier New" w:hint="default"/>
      </w:rPr>
    </w:lvl>
    <w:lvl w:ilvl="5" w:tplc="0C090005">
      <w:start w:val="1"/>
      <w:numFmt w:val="bullet"/>
      <w:lvlText w:val=""/>
      <w:lvlJc w:val="left"/>
      <w:pPr>
        <w:ind w:left="4484" w:hanging="360"/>
      </w:pPr>
      <w:rPr>
        <w:rFonts w:ascii="Wingdings" w:hAnsi="Wingdings" w:hint="default"/>
      </w:rPr>
    </w:lvl>
    <w:lvl w:ilvl="6" w:tplc="0C090001">
      <w:start w:val="1"/>
      <w:numFmt w:val="bullet"/>
      <w:lvlText w:val=""/>
      <w:lvlJc w:val="left"/>
      <w:pPr>
        <w:ind w:left="5204" w:hanging="360"/>
      </w:pPr>
      <w:rPr>
        <w:rFonts w:ascii="Symbol" w:hAnsi="Symbol" w:hint="default"/>
      </w:rPr>
    </w:lvl>
    <w:lvl w:ilvl="7" w:tplc="0C090003">
      <w:start w:val="1"/>
      <w:numFmt w:val="bullet"/>
      <w:lvlText w:val="o"/>
      <w:lvlJc w:val="left"/>
      <w:pPr>
        <w:ind w:left="5924" w:hanging="360"/>
      </w:pPr>
      <w:rPr>
        <w:rFonts w:ascii="Courier New" w:hAnsi="Courier New" w:cs="Courier New" w:hint="default"/>
      </w:rPr>
    </w:lvl>
    <w:lvl w:ilvl="8" w:tplc="0C090005">
      <w:start w:val="1"/>
      <w:numFmt w:val="bullet"/>
      <w:lvlText w:val=""/>
      <w:lvlJc w:val="left"/>
      <w:pPr>
        <w:ind w:left="6644" w:hanging="360"/>
      </w:pPr>
      <w:rPr>
        <w:rFonts w:ascii="Wingdings" w:hAnsi="Wingdings" w:hint="default"/>
      </w:rPr>
    </w:lvl>
  </w:abstractNum>
  <w:abstractNum w:abstractNumId="25" w15:restartNumberingAfterBreak="0">
    <w:nsid w:val="4CA756E0"/>
    <w:multiLevelType w:val="multilevel"/>
    <w:tmpl w:val="0C09001F"/>
    <w:styleLink w:val="111111"/>
    <w:lvl w:ilvl="0">
      <w:start w:val="1"/>
      <w:numFmt w:val="decimal"/>
      <w:lvlText w:val="%1."/>
      <w:lvlJc w:val="left"/>
      <w:pPr>
        <w:tabs>
          <w:tab w:val="num" w:pos="720"/>
        </w:tabs>
        <w:ind w:left="360" w:hanging="360"/>
      </w:pPr>
    </w:lvl>
    <w:lvl w:ilvl="1">
      <w:start w:val="1"/>
      <w:numFmt w:val="decimal"/>
      <w:lvlText w:val="%1.%2."/>
      <w:lvlJc w:val="left"/>
      <w:pPr>
        <w:tabs>
          <w:tab w:val="num" w:pos="1440"/>
        </w:tabs>
        <w:ind w:left="792" w:hanging="432"/>
      </w:pPr>
    </w:lvl>
    <w:lvl w:ilvl="2">
      <w:start w:val="1"/>
      <w:numFmt w:val="decimal"/>
      <w:lvlText w:val="%1.%2.%3."/>
      <w:lvlJc w:val="left"/>
      <w:pPr>
        <w:tabs>
          <w:tab w:val="num" w:pos="2160"/>
        </w:tabs>
        <w:ind w:left="1224" w:hanging="504"/>
      </w:pPr>
    </w:lvl>
    <w:lvl w:ilvl="3">
      <w:start w:val="1"/>
      <w:numFmt w:val="decimal"/>
      <w:lvlText w:val="%1.%2.%3.%4."/>
      <w:lvlJc w:val="left"/>
      <w:pPr>
        <w:tabs>
          <w:tab w:val="num" w:pos="2880"/>
        </w:tabs>
        <w:ind w:left="1728" w:hanging="648"/>
      </w:pPr>
    </w:lvl>
    <w:lvl w:ilvl="4">
      <w:start w:val="1"/>
      <w:numFmt w:val="decimal"/>
      <w:lvlText w:val="%1.%2.%3.%4.%5."/>
      <w:lvlJc w:val="left"/>
      <w:pPr>
        <w:tabs>
          <w:tab w:val="num" w:pos="3600"/>
        </w:tabs>
        <w:ind w:left="2232" w:hanging="792"/>
      </w:pPr>
    </w:lvl>
    <w:lvl w:ilvl="5">
      <w:start w:val="1"/>
      <w:numFmt w:val="decimal"/>
      <w:lvlText w:val="%1.%2.%3.%4.%5.%6."/>
      <w:lvlJc w:val="left"/>
      <w:pPr>
        <w:tabs>
          <w:tab w:val="num" w:pos="4320"/>
        </w:tabs>
        <w:ind w:left="2736" w:hanging="936"/>
      </w:pPr>
    </w:lvl>
    <w:lvl w:ilvl="6">
      <w:start w:val="1"/>
      <w:numFmt w:val="decimal"/>
      <w:lvlText w:val="%1.%2.%3.%4.%5.%6.%7."/>
      <w:lvlJc w:val="left"/>
      <w:pPr>
        <w:tabs>
          <w:tab w:val="num" w:pos="5040"/>
        </w:tabs>
        <w:ind w:left="3240" w:hanging="1080"/>
      </w:pPr>
    </w:lvl>
    <w:lvl w:ilvl="7">
      <w:start w:val="1"/>
      <w:numFmt w:val="decimal"/>
      <w:lvlText w:val="%1.%2.%3.%4.%5.%6.%7.%8."/>
      <w:lvlJc w:val="left"/>
      <w:pPr>
        <w:tabs>
          <w:tab w:val="num" w:pos="5760"/>
        </w:tabs>
        <w:ind w:left="3744" w:hanging="1224"/>
      </w:pPr>
    </w:lvl>
    <w:lvl w:ilvl="8">
      <w:start w:val="1"/>
      <w:numFmt w:val="decimal"/>
      <w:lvlText w:val="%1.%2.%3.%4.%5.%6.%7.%8.%9."/>
      <w:lvlJc w:val="left"/>
      <w:pPr>
        <w:tabs>
          <w:tab w:val="num" w:pos="6840"/>
        </w:tabs>
        <w:ind w:left="4320" w:hanging="1440"/>
      </w:pPr>
    </w:lvl>
  </w:abstractNum>
  <w:abstractNum w:abstractNumId="26" w15:restartNumberingAfterBreak="0">
    <w:nsid w:val="52B40B6E"/>
    <w:multiLevelType w:val="multilevel"/>
    <w:tmpl w:val="0C090023"/>
    <w:styleLink w:val="ArticleSection"/>
    <w:lvl w:ilvl="0">
      <w:start w:val="1"/>
      <w:numFmt w:val="upperRoman"/>
      <w:lvlText w:val="Article %1."/>
      <w:lvlJc w:val="left"/>
      <w:pPr>
        <w:tabs>
          <w:tab w:val="num" w:pos="2520"/>
        </w:tabs>
        <w:ind w:left="0" w:firstLine="0"/>
      </w:pPr>
    </w:lvl>
    <w:lvl w:ilvl="1">
      <w:start w:val="1"/>
      <w:numFmt w:val="decimalZero"/>
      <w:isLgl/>
      <w:lvlText w:val="Section %1.%2"/>
      <w:lvlJc w:val="left"/>
      <w:pPr>
        <w:tabs>
          <w:tab w:val="num" w:pos="2520"/>
        </w:tabs>
        <w:ind w:left="0" w:firstLine="0"/>
      </w:pPr>
    </w:lvl>
    <w:lvl w:ilvl="2">
      <w:start w:val="1"/>
      <w:numFmt w:val="lowerLetter"/>
      <w:lvlText w:val="(%3)"/>
      <w:lvlJc w:val="left"/>
      <w:pPr>
        <w:tabs>
          <w:tab w:val="num" w:pos="1008"/>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7" w15:restartNumberingAfterBreak="0">
    <w:nsid w:val="5FB15750"/>
    <w:multiLevelType w:val="hybridMultilevel"/>
    <w:tmpl w:val="1D70C428"/>
    <w:lvl w:ilvl="0" w:tplc="0C0685D0">
      <w:numFmt w:val="bullet"/>
      <w:lvlText w:val=""/>
      <w:lvlJc w:val="left"/>
      <w:pPr>
        <w:ind w:left="720" w:hanging="360"/>
      </w:pPr>
      <w:rPr>
        <w:rFonts w:ascii="Symbol" w:eastAsia="Arial" w:hAnsi="Symbo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6CF70DFF"/>
    <w:multiLevelType w:val="multilevel"/>
    <w:tmpl w:val="94C82A24"/>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w:lvlJc w:val="left"/>
      <w:pPr>
        <w:ind w:left="0" w:firstLine="0"/>
      </w:pPr>
      <w:rPr>
        <w:rFonts w:hint="default"/>
      </w:rPr>
    </w:lvl>
    <w:lvl w:ilvl="4">
      <w:start w:val="1"/>
      <w:numFmt w:val="decimal"/>
      <w:pStyle w:val="Heading5"/>
      <w:suff w:val="space"/>
      <w:lvlText w:val="%1.%2.%3.%4.%5"/>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Heading6"/>
      <w:suff w:val="space"/>
      <w:lvlText w:val="%1.%2.%3.%4.%5.%6"/>
      <w:lvlJc w:val="left"/>
      <w:pPr>
        <w:ind w:left="0" w:firstLine="0"/>
      </w:pPr>
      <w:rPr>
        <w:rFonts w:hint="default"/>
      </w:rPr>
    </w:lvl>
    <w:lvl w:ilvl="6">
      <w:start w:val="1"/>
      <w:numFmt w:val="decimal"/>
      <w:pStyle w:val="Heading7"/>
      <w:suff w:val="space"/>
      <w:lvlText w:val="%1.%2.%3.%4.%5.%6.%7"/>
      <w:lvlJc w:val="left"/>
      <w:pPr>
        <w:ind w:left="0" w:firstLine="0"/>
      </w:pPr>
      <w:rPr>
        <w:rFonts w:hint="default"/>
      </w:rPr>
    </w:lvl>
    <w:lvl w:ilvl="7">
      <w:start w:val="1"/>
      <w:numFmt w:val="decimal"/>
      <w:pStyle w:val="Heading8"/>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9" w15:restartNumberingAfterBreak="0">
    <w:nsid w:val="6FA31F47"/>
    <w:multiLevelType w:val="multilevel"/>
    <w:tmpl w:val="AEEAD722"/>
    <w:lvl w:ilvl="0">
      <w:start w:val="1"/>
      <w:numFmt w:val="bullet"/>
      <w:pStyle w:val="TableTextBulletL1"/>
      <w:lvlText w:val=""/>
      <w:lvlJc w:val="left"/>
      <w:pPr>
        <w:tabs>
          <w:tab w:val="num" w:pos="170"/>
        </w:tabs>
        <w:ind w:left="170" w:hanging="170"/>
      </w:pPr>
      <w:rPr>
        <w:rFonts w:ascii="Symbol" w:hAnsi="Symbol" w:hint="default"/>
        <w:sz w:val="16"/>
      </w:rPr>
    </w:lvl>
    <w:lvl w:ilvl="1">
      <w:start w:val="1"/>
      <w:numFmt w:val="bullet"/>
      <w:pStyle w:val="TableTextBulletL2"/>
      <w:lvlText w:val="-"/>
      <w:lvlJc w:val="left"/>
      <w:pPr>
        <w:tabs>
          <w:tab w:val="num" w:pos="340"/>
        </w:tabs>
        <w:ind w:left="340" w:hanging="170"/>
      </w:pPr>
      <w:rPr>
        <w:rFonts w:ascii="Arial" w:hAnsi="Aria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72B31F14"/>
    <w:multiLevelType w:val="multilevel"/>
    <w:tmpl w:val="B2B0BE1C"/>
    <w:lvl w:ilvl="0">
      <w:start w:val="1"/>
      <w:numFmt w:val="upperLetter"/>
      <w:pStyle w:val="Heading9"/>
      <w:suff w:val="space"/>
      <w:lvlText w:val="Appendix %1"/>
      <w:lvlJc w:val="left"/>
      <w:pPr>
        <w:ind w:left="0" w:firstLine="0"/>
      </w:pPr>
    </w:lvl>
    <w:lvl w:ilvl="1">
      <w:start w:val="1"/>
      <w:numFmt w:val="decimal"/>
      <w:pStyle w:val="HeadingAppendix2"/>
      <w:suff w:val="space"/>
      <w:lvlText w:val="%1.%2"/>
      <w:lvlJc w:val="left"/>
      <w:pPr>
        <w:ind w:left="0" w:firstLine="0"/>
      </w:pPr>
      <w:rPr>
        <w:rFonts w:hint="default"/>
      </w:rPr>
    </w:lvl>
    <w:lvl w:ilvl="2">
      <w:start w:val="1"/>
      <w:numFmt w:val="decimal"/>
      <w:pStyle w:val="HeadingAppendix3"/>
      <w:suff w:val="space"/>
      <w:lvlText w:val="%1.%2.%3"/>
      <w:lvlJc w:val="left"/>
      <w:pPr>
        <w:ind w:left="0" w:firstLine="0"/>
      </w:pPr>
      <w:rPr>
        <w:rFonts w:hint="default"/>
      </w:rPr>
    </w:lvl>
    <w:lvl w:ilvl="3">
      <w:start w:val="1"/>
      <w:numFmt w:val="decimal"/>
      <w:pStyle w:val="HeadingAppendix4"/>
      <w:suff w:val="space"/>
      <w:lvlText w:val="%1.%2.%3.%4"/>
      <w:lvlJc w:val="left"/>
      <w:pPr>
        <w:ind w:left="0" w:firstLine="0"/>
      </w:pPr>
      <w:rPr>
        <w:rFonts w:hint="default"/>
      </w:rPr>
    </w:lvl>
    <w:lvl w:ilvl="4">
      <w:start w:val="1"/>
      <w:numFmt w:val="decimal"/>
      <w:pStyle w:val="HeadingAppendix5"/>
      <w:suff w:val="space"/>
      <w:lvlText w:val="%1.%2.%3.%4.%5"/>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num w:numId="1" w16cid:durableId="1666786709">
    <w:abstractNumId w:val="25"/>
  </w:num>
  <w:num w:numId="2" w16cid:durableId="396512321">
    <w:abstractNumId w:val="17"/>
  </w:num>
  <w:num w:numId="3" w16cid:durableId="1584560053">
    <w:abstractNumId w:val="26"/>
  </w:num>
  <w:num w:numId="4" w16cid:durableId="1332371761">
    <w:abstractNumId w:val="15"/>
  </w:num>
  <w:num w:numId="5" w16cid:durableId="821234266">
    <w:abstractNumId w:val="21"/>
  </w:num>
  <w:num w:numId="6" w16cid:durableId="1049066918">
    <w:abstractNumId w:val="11"/>
  </w:num>
  <w:num w:numId="7" w16cid:durableId="297958062">
    <w:abstractNumId w:val="19"/>
  </w:num>
  <w:num w:numId="8" w16cid:durableId="768965822">
    <w:abstractNumId w:val="28"/>
  </w:num>
  <w:num w:numId="9" w16cid:durableId="113259376">
    <w:abstractNumId w:val="30"/>
  </w:num>
  <w:num w:numId="10" w16cid:durableId="62800829">
    <w:abstractNumId w:val="9"/>
  </w:num>
  <w:num w:numId="11" w16cid:durableId="676495309">
    <w:abstractNumId w:val="7"/>
  </w:num>
  <w:num w:numId="12" w16cid:durableId="1456438139">
    <w:abstractNumId w:val="6"/>
  </w:num>
  <w:num w:numId="13" w16cid:durableId="109477462">
    <w:abstractNumId w:val="5"/>
  </w:num>
  <w:num w:numId="14" w16cid:durableId="609626122">
    <w:abstractNumId w:val="4"/>
  </w:num>
  <w:num w:numId="15" w16cid:durableId="329210885">
    <w:abstractNumId w:val="12"/>
  </w:num>
  <w:num w:numId="16" w16cid:durableId="1364598916">
    <w:abstractNumId w:val="22"/>
  </w:num>
  <w:num w:numId="17" w16cid:durableId="112408635">
    <w:abstractNumId w:val="8"/>
  </w:num>
  <w:num w:numId="18" w16cid:durableId="1472863823">
    <w:abstractNumId w:val="3"/>
  </w:num>
  <w:num w:numId="19" w16cid:durableId="568731999">
    <w:abstractNumId w:val="2"/>
  </w:num>
  <w:num w:numId="20" w16cid:durableId="1434546395">
    <w:abstractNumId w:val="1"/>
  </w:num>
  <w:num w:numId="21" w16cid:durableId="318924486">
    <w:abstractNumId w:val="0"/>
  </w:num>
  <w:num w:numId="22" w16cid:durableId="1712879357">
    <w:abstractNumId w:val="13"/>
  </w:num>
  <w:num w:numId="23" w16cid:durableId="574509363">
    <w:abstractNumId w:val="14"/>
  </w:num>
  <w:num w:numId="24" w16cid:durableId="1898397308">
    <w:abstractNumId w:val="10"/>
  </w:num>
  <w:num w:numId="25" w16cid:durableId="985208434">
    <w:abstractNumId w:val="29"/>
  </w:num>
  <w:num w:numId="26" w16cid:durableId="158085712">
    <w:abstractNumId w:val="20"/>
  </w:num>
  <w:num w:numId="27" w16cid:durableId="242881292">
    <w:abstractNumId w:val="18"/>
  </w:num>
  <w:num w:numId="28" w16cid:durableId="1757021521">
    <w:abstractNumId w:val="23"/>
  </w:num>
  <w:num w:numId="29" w16cid:durableId="1232618506">
    <w:abstractNumId w:val="24"/>
  </w:num>
  <w:num w:numId="30" w16cid:durableId="354623515">
    <w:abstractNumId w:val="16"/>
  </w:num>
  <w:num w:numId="31" w16cid:durableId="1261792421">
    <w:abstractNumId w:val="2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SystemFonts/>
  <w:mirrorMargins/>
  <w:hideSpellingErrors/>
  <w:hideGrammaticalErrors/>
  <w:proofState w:spelling="clean" w:grammar="clean"/>
  <w:attachedTemplate r:id="rId1"/>
  <w:stylePaneFormatFilter w:val="D704" w:allStyles="0" w:customStyles="0" w:latentStyles="1" w:stylesInUse="0" w:headingStyles="0" w:numberingStyles="0" w:tableStyles="0" w:directFormattingOnRuns="1" w:directFormattingOnParagraphs="1" w:directFormattingOnNumbering="1" w:directFormattingOnTables="0" w:clearFormatting="1" w:top3HeadingStyles="0" w:visibleStyles="1" w:alternateStyleNames="1"/>
  <w:stylePaneSortMethod w:val="0000"/>
  <w:doNotTrackFormatting/>
  <w:defaultTabStop w:val="567"/>
  <w:clickAndTypeStyle w:val="BodyText"/>
  <w:drawingGridHorizontalSpacing w:val="181"/>
  <w:drawingGridVerticalSpacing w:val="181"/>
  <w:displayHorizontalDrawingGridEvery w:val="0"/>
  <w:displayVerticalDrawingGridEvery w:val="0"/>
  <w:doNotUseMarginsForDrawingGridOrigin/>
  <w:drawingGridVerticalOrigin w:val="198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suppressBottom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19A1"/>
    <w:rsid w:val="0000139E"/>
    <w:rsid w:val="00001856"/>
    <w:rsid w:val="00002347"/>
    <w:rsid w:val="00004E0E"/>
    <w:rsid w:val="000065C4"/>
    <w:rsid w:val="00007A42"/>
    <w:rsid w:val="00014D4B"/>
    <w:rsid w:val="00017FB4"/>
    <w:rsid w:val="00024F53"/>
    <w:rsid w:val="00025273"/>
    <w:rsid w:val="00031833"/>
    <w:rsid w:val="00031F5D"/>
    <w:rsid w:val="00032BC0"/>
    <w:rsid w:val="000339CA"/>
    <w:rsid w:val="0003728F"/>
    <w:rsid w:val="000410C0"/>
    <w:rsid w:val="000467F3"/>
    <w:rsid w:val="0004694B"/>
    <w:rsid w:val="00050174"/>
    <w:rsid w:val="00055CA8"/>
    <w:rsid w:val="000562CA"/>
    <w:rsid w:val="00056336"/>
    <w:rsid w:val="00056A83"/>
    <w:rsid w:val="00057D52"/>
    <w:rsid w:val="000612C4"/>
    <w:rsid w:val="00061E69"/>
    <w:rsid w:val="00064B35"/>
    <w:rsid w:val="00064E12"/>
    <w:rsid w:val="00065A46"/>
    <w:rsid w:val="000663FC"/>
    <w:rsid w:val="00070295"/>
    <w:rsid w:val="000704C9"/>
    <w:rsid w:val="00077BB4"/>
    <w:rsid w:val="00082994"/>
    <w:rsid w:val="00082D8D"/>
    <w:rsid w:val="00082DBA"/>
    <w:rsid w:val="0008638C"/>
    <w:rsid w:val="00090210"/>
    <w:rsid w:val="000916BA"/>
    <w:rsid w:val="000917A9"/>
    <w:rsid w:val="00092833"/>
    <w:rsid w:val="00092E7C"/>
    <w:rsid w:val="00094076"/>
    <w:rsid w:val="000956A2"/>
    <w:rsid w:val="000A0157"/>
    <w:rsid w:val="000A27D0"/>
    <w:rsid w:val="000A2D24"/>
    <w:rsid w:val="000A565E"/>
    <w:rsid w:val="000B0034"/>
    <w:rsid w:val="000B006F"/>
    <w:rsid w:val="000B0666"/>
    <w:rsid w:val="000B1669"/>
    <w:rsid w:val="000B1D96"/>
    <w:rsid w:val="000B24CD"/>
    <w:rsid w:val="000B257C"/>
    <w:rsid w:val="000B419F"/>
    <w:rsid w:val="000C1CA5"/>
    <w:rsid w:val="000C25EC"/>
    <w:rsid w:val="000C4989"/>
    <w:rsid w:val="000C7648"/>
    <w:rsid w:val="000C7D91"/>
    <w:rsid w:val="000D0ECD"/>
    <w:rsid w:val="000D3BBA"/>
    <w:rsid w:val="000E0006"/>
    <w:rsid w:val="000E0646"/>
    <w:rsid w:val="000E2860"/>
    <w:rsid w:val="000E4671"/>
    <w:rsid w:val="000F147A"/>
    <w:rsid w:val="000F2DF7"/>
    <w:rsid w:val="000F5670"/>
    <w:rsid w:val="000F68D0"/>
    <w:rsid w:val="00100153"/>
    <w:rsid w:val="00102653"/>
    <w:rsid w:val="00103188"/>
    <w:rsid w:val="001070CF"/>
    <w:rsid w:val="001136D8"/>
    <w:rsid w:val="00113DE4"/>
    <w:rsid w:val="00115FEE"/>
    <w:rsid w:val="00116D55"/>
    <w:rsid w:val="00120843"/>
    <w:rsid w:val="00123CA3"/>
    <w:rsid w:val="00130009"/>
    <w:rsid w:val="001312FF"/>
    <w:rsid w:val="00131A4D"/>
    <w:rsid w:val="00135632"/>
    <w:rsid w:val="00140E1D"/>
    <w:rsid w:val="00142623"/>
    <w:rsid w:val="001439D6"/>
    <w:rsid w:val="0014508A"/>
    <w:rsid w:val="00145771"/>
    <w:rsid w:val="0014638A"/>
    <w:rsid w:val="00150271"/>
    <w:rsid w:val="00153F7B"/>
    <w:rsid w:val="001549E7"/>
    <w:rsid w:val="0015528B"/>
    <w:rsid w:val="00155627"/>
    <w:rsid w:val="00156F09"/>
    <w:rsid w:val="00160E7F"/>
    <w:rsid w:val="001627C9"/>
    <w:rsid w:val="00163626"/>
    <w:rsid w:val="00163CF3"/>
    <w:rsid w:val="00163DBF"/>
    <w:rsid w:val="00164C69"/>
    <w:rsid w:val="001674EE"/>
    <w:rsid w:val="00172B81"/>
    <w:rsid w:val="001730F4"/>
    <w:rsid w:val="00173730"/>
    <w:rsid w:val="00174D54"/>
    <w:rsid w:val="00175476"/>
    <w:rsid w:val="00175589"/>
    <w:rsid w:val="001779A9"/>
    <w:rsid w:val="001818FE"/>
    <w:rsid w:val="00182949"/>
    <w:rsid w:val="00183903"/>
    <w:rsid w:val="00183C28"/>
    <w:rsid w:val="001869CD"/>
    <w:rsid w:val="00186FCF"/>
    <w:rsid w:val="001919BE"/>
    <w:rsid w:val="00191C8A"/>
    <w:rsid w:val="0019311E"/>
    <w:rsid w:val="001945B4"/>
    <w:rsid w:val="001A0069"/>
    <w:rsid w:val="001B0696"/>
    <w:rsid w:val="001B2435"/>
    <w:rsid w:val="001B382C"/>
    <w:rsid w:val="001B4D1D"/>
    <w:rsid w:val="001C1AE7"/>
    <w:rsid w:val="001C5B69"/>
    <w:rsid w:val="001C619B"/>
    <w:rsid w:val="001D1286"/>
    <w:rsid w:val="001D3EFC"/>
    <w:rsid w:val="001D4CA5"/>
    <w:rsid w:val="001D4CCD"/>
    <w:rsid w:val="001E0BEB"/>
    <w:rsid w:val="001E3F0F"/>
    <w:rsid w:val="001E4931"/>
    <w:rsid w:val="001E70D6"/>
    <w:rsid w:val="001E728E"/>
    <w:rsid w:val="001F0804"/>
    <w:rsid w:val="001F1EFD"/>
    <w:rsid w:val="001F2EA5"/>
    <w:rsid w:val="001F32A3"/>
    <w:rsid w:val="001F61AC"/>
    <w:rsid w:val="001F63F4"/>
    <w:rsid w:val="001F763D"/>
    <w:rsid w:val="002003C5"/>
    <w:rsid w:val="00202A2E"/>
    <w:rsid w:val="00206397"/>
    <w:rsid w:val="00212255"/>
    <w:rsid w:val="002156FE"/>
    <w:rsid w:val="002160FD"/>
    <w:rsid w:val="0021696D"/>
    <w:rsid w:val="00220E4F"/>
    <w:rsid w:val="002250C3"/>
    <w:rsid w:val="00225397"/>
    <w:rsid w:val="002302CD"/>
    <w:rsid w:val="00230718"/>
    <w:rsid w:val="00232D01"/>
    <w:rsid w:val="002461A6"/>
    <w:rsid w:val="00246BA9"/>
    <w:rsid w:val="0024757A"/>
    <w:rsid w:val="002504D9"/>
    <w:rsid w:val="002520FF"/>
    <w:rsid w:val="00252F33"/>
    <w:rsid w:val="00255300"/>
    <w:rsid w:val="00256A49"/>
    <w:rsid w:val="00264397"/>
    <w:rsid w:val="00267BE3"/>
    <w:rsid w:val="002712FC"/>
    <w:rsid w:val="00273536"/>
    <w:rsid w:val="00274F2C"/>
    <w:rsid w:val="00277007"/>
    <w:rsid w:val="002837BC"/>
    <w:rsid w:val="0028393E"/>
    <w:rsid w:val="00290ED1"/>
    <w:rsid w:val="00293686"/>
    <w:rsid w:val="00294220"/>
    <w:rsid w:val="00295CB9"/>
    <w:rsid w:val="00296DBF"/>
    <w:rsid w:val="002A64C3"/>
    <w:rsid w:val="002B1F80"/>
    <w:rsid w:val="002B2117"/>
    <w:rsid w:val="002B3E41"/>
    <w:rsid w:val="002B4972"/>
    <w:rsid w:val="002B54AC"/>
    <w:rsid w:val="002B5957"/>
    <w:rsid w:val="002B5FB8"/>
    <w:rsid w:val="002B6A68"/>
    <w:rsid w:val="002C0804"/>
    <w:rsid w:val="002C24AE"/>
    <w:rsid w:val="002D58B5"/>
    <w:rsid w:val="002E0070"/>
    <w:rsid w:val="002E0C35"/>
    <w:rsid w:val="002E15B7"/>
    <w:rsid w:val="002E27F7"/>
    <w:rsid w:val="002E4BF6"/>
    <w:rsid w:val="002E5354"/>
    <w:rsid w:val="002E586F"/>
    <w:rsid w:val="002F1F32"/>
    <w:rsid w:val="002F4E0D"/>
    <w:rsid w:val="002F5C0B"/>
    <w:rsid w:val="002F79D6"/>
    <w:rsid w:val="003022AD"/>
    <w:rsid w:val="003025DA"/>
    <w:rsid w:val="003042A2"/>
    <w:rsid w:val="00305413"/>
    <w:rsid w:val="003056BE"/>
    <w:rsid w:val="00310E9D"/>
    <w:rsid w:val="0031108D"/>
    <w:rsid w:val="003113AA"/>
    <w:rsid w:val="00311E8F"/>
    <w:rsid w:val="00314463"/>
    <w:rsid w:val="003164FF"/>
    <w:rsid w:val="00316BE5"/>
    <w:rsid w:val="00317526"/>
    <w:rsid w:val="0032029F"/>
    <w:rsid w:val="00323913"/>
    <w:rsid w:val="003251C9"/>
    <w:rsid w:val="00325C36"/>
    <w:rsid w:val="00325F63"/>
    <w:rsid w:val="00326021"/>
    <w:rsid w:val="00326180"/>
    <w:rsid w:val="003268E4"/>
    <w:rsid w:val="00327B84"/>
    <w:rsid w:val="00327D07"/>
    <w:rsid w:val="00331C55"/>
    <w:rsid w:val="0033245F"/>
    <w:rsid w:val="0033294A"/>
    <w:rsid w:val="00332996"/>
    <w:rsid w:val="00335826"/>
    <w:rsid w:val="00336FBF"/>
    <w:rsid w:val="00337486"/>
    <w:rsid w:val="003375DF"/>
    <w:rsid w:val="00341462"/>
    <w:rsid w:val="00343CCE"/>
    <w:rsid w:val="00344EA3"/>
    <w:rsid w:val="00345A80"/>
    <w:rsid w:val="00347C4D"/>
    <w:rsid w:val="00347FBB"/>
    <w:rsid w:val="00350C1E"/>
    <w:rsid w:val="00353C64"/>
    <w:rsid w:val="00354467"/>
    <w:rsid w:val="003563A5"/>
    <w:rsid w:val="00356C14"/>
    <w:rsid w:val="003579CB"/>
    <w:rsid w:val="00357B09"/>
    <w:rsid w:val="00361CF5"/>
    <w:rsid w:val="0036635E"/>
    <w:rsid w:val="00370E9B"/>
    <w:rsid w:val="00372134"/>
    <w:rsid w:val="003734B9"/>
    <w:rsid w:val="0037366E"/>
    <w:rsid w:val="00375A79"/>
    <w:rsid w:val="003765B9"/>
    <w:rsid w:val="00380DE7"/>
    <w:rsid w:val="00381B51"/>
    <w:rsid w:val="00381C2C"/>
    <w:rsid w:val="00382E17"/>
    <w:rsid w:val="00395946"/>
    <w:rsid w:val="0039604C"/>
    <w:rsid w:val="00396080"/>
    <w:rsid w:val="00396D65"/>
    <w:rsid w:val="003A1CA9"/>
    <w:rsid w:val="003A4105"/>
    <w:rsid w:val="003A5D21"/>
    <w:rsid w:val="003A66C2"/>
    <w:rsid w:val="003A7B3C"/>
    <w:rsid w:val="003B46FE"/>
    <w:rsid w:val="003B4864"/>
    <w:rsid w:val="003B6E9A"/>
    <w:rsid w:val="003C066E"/>
    <w:rsid w:val="003C43E0"/>
    <w:rsid w:val="003D140A"/>
    <w:rsid w:val="003D20DF"/>
    <w:rsid w:val="003E2181"/>
    <w:rsid w:val="003E5D4D"/>
    <w:rsid w:val="003E72A8"/>
    <w:rsid w:val="003E7B78"/>
    <w:rsid w:val="003F654A"/>
    <w:rsid w:val="003F67AC"/>
    <w:rsid w:val="003F7E97"/>
    <w:rsid w:val="0040043B"/>
    <w:rsid w:val="0040094A"/>
    <w:rsid w:val="004010FF"/>
    <w:rsid w:val="0040298B"/>
    <w:rsid w:val="00403BB1"/>
    <w:rsid w:val="0040400C"/>
    <w:rsid w:val="00405597"/>
    <w:rsid w:val="0040750B"/>
    <w:rsid w:val="004144F6"/>
    <w:rsid w:val="00417522"/>
    <w:rsid w:val="00417E44"/>
    <w:rsid w:val="0042000F"/>
    <w:rsid w:val="004205B2"/>
    <w:rsid w:val="00420BE3"/>
    <w:rsid w:val="00425713"/>
    <w:rsid w:val="0043322D"/>
    <w:rsid w:val="0043471F"/>
    <w:rsid w:val="00434E1D"/>
    <w:rsid w:val="0043603A"/>
    <w:rsid w:val="004400B1"/>
    <w:rsid w:val="004419CC"/>
    <w:rsid w:val="00442312"/>
    <w:rsid w:val="0044467F"/>
    <w:rsid w:val="00447490"/>
    <w:rsid w:val="004475C8"/>
    <w:rsid w:val="00454116"/>
    <w:rsid w:val="004573FC"/>
    <w:rsid w:val="0046348E"/>
    <w:rsid w:val="00463DBD"/>
    <w:rsid w:val="0046448F"/>
    <w:rsid w:val="004666B0"/>
    <w:rsid w:val="0047401C"/>
    <w:rsid w:val="00475B1F"/>
    <w:rsid w:val="00480723"/>
    <w:rsid w:val="00481A41"/>
    <w:rsid w:val="004831E5"/>
    <w:rsid w:val="004832D8"/>
    <w:rsid w:val="004855D9"/>
    <w:rsid w:val="0048721C"/>
    <w:rsid w:val="00491D30"/>
    <w:rsid w:val="00497435"/>
    <w:rsid w:val="004A00E3"/>
    <w:rsid w:val="004A01CF"/>
    <w:rsid w:val="004A1105"/>
    <w:rsid w:val="004A1867"/>
    <w:rsid w:val="004B3FC6"/>
    <w:rsid w:val="004B4192"/>
    <w:rsid w:val="004B4D01"/>
    <w:rsid w:val="004C130E"/>
    <w:rsid w:val="004C2924"/>
    <w:rsid w:val="004C2C63"/>
    <w:rsid w:val="004C6BBD"/>
    <w:rsid w:val="004D63C5"/>
    <w:rsid w:val="004E6B8A"/>
    <w:rsid w:val="004F0DF1"/>
    <w:rsid w:val="004F26E6"/>
    <w:rsid w:val="004F3B57"/>
    <w:rsid w:val="004F4023"/>
    <w:rsid w:val="004F4E97"/>
    <w:rsid w:val="004F6C1F"/>
    <w:rsid w:val="00500B07"/>
    <w:rsid w:val="00501546"/>
    <w:rsid w:val="00504420"/>
    <w:rsid w:val="0051626E"/>
    <w:rsid w:val="00516E6A"/>
    <w:rsid w:val="00517059"/>
    <w:rsid w:val="0052043D"/>
    <w:rsid w:val="005222DF"/>
    <w:rsid w:val="00524A01"/>
    <w:rsid w:val="005304C7"/>
    <w:rsid w:val="00530DFD"/>
    <w:rsid w:val="00534020"/>
    <w:rsid w:val="00537260"/>
    <w:rsid w:val="00540A3F"/>
    <w:rsid w:val="00553642"/>
    <w:rsid w:val="00553B4F"/>
    <w:rsid w:val="00553CFD"/>
    <w:rsid w:val="0055422F"/>
    <w:rsid w:val="00554755"/>
    <w:rsid w:val="00557D7D"/>
    <w:rsid w:val="005619C8"/>
    <w:rsid w:val="00564DE8"/>
    <w:rsid w:val="0056564A"/>
    <w:rsid w:val="005656CA"/>
    <w:rsid w:val="005702FD"/>
    <w:rsid w:val="00572320"/>
    <w:rsid w:val="00572D5D"/>
    <w:rsid w:val="0057560A"/>
    <w:rsid w:val="00577405"/>
    <w:rsid w:val="00577B37"/>
    <w:rsid w:val="0058027F"/>
    <w:rsid w:val="00582436"/>
    <w:rsid w:val="005851E4"/>
    <w:rsid w:val="0058784C"/>
    <w:rsid w:val="005879E6"/>
    <w:rsid w:val="00587AB9"/>
    <w:rsid w:val="005904F2"/>
    <w:rsid w:val="005917D3"/>
    <w:rsid w:val="0059275D"/>
    <w:rsid w:val="005936FC"/>
    <w:rsid w:val="00596F52"/>
    <w:rsid w:val="005971D9"/>
    <w:rsid w:val="005A0114"/>
    <w:rsid w:val="005A2422"/>
    <w:rsid w:val="005A41E2"/>
    <w:rsid w:val="005A42BF"/>
    <w:rsid w:val="005A53AE"/>
    <w:rsid w:val="005A577E"/>
    <w:rsid w:val="005A60EC"/>
    <w:rsid w:val="005A7843"/>
    <w:rsid w:val="005A78E8"/>
    <w:rsid w:val="005B192A"/>
    <w:rsid w:val="005B1CC3"/>
    <w:rsid w:val="005B5107"/>
    <w:rsid w:val="005B572B"/>
    <w:rsid w:val="005C069C"/>
    <w:rsid w:val="005C3E58"/>
    <w:rsid w:val="005C4ECA"/>
    <w:rsid w:val="005C5102"/>
    <w:rsid w:val="005C565A"/>
    <w:rsid w:val="005D078C"/>
    <w:rsid w:val="005D221A"/>
    <w:rsid w:val="005D2322"/>
    <w:rsid w:val="005D2E10"/>
    <w:rsid w:val="005D2F40"/>
    <w:rsid w:val="005D34BC"/>
    <w:rsid w:val="005E22B6"/>
    <w:rsid w:val="005E29BC"/>
    <w:rsid w:val="005E3314"/>
    <w:rsid w:val="005E46B7"/>
    <w:rsid w:val="005F35D2"/>
    <w:rsid w:val="005F3CC4"/>
    <w:rsid w:val="005F3D72"/>
    <w:rsid w:val="005F3F0F"/>
    <w:rsid w:val="005F5216"/>
    <w:rsid w:val="005F597C"/>
    <w:rsid w:val="005F6E32"/>
    <w:rsid w:val="00602632"/>
    <w:rsid w:val="00606F01"/>
    <w:rsid w:val="00611826"/>
    <w:rsid w:val="006127D9"/>
    <w:rsid w:val="00612CE5"/>
    <w:rsid w:val="00613167"/>
    <w:rsid w:val="006145DF"/>
    <w:rsid w:val="00615756"/>
    <w:rsid w:val="00615B77"/>
    <w:rsid w:val="00617DDE"/>
    <w:rsid w:val="00622F63"/>
    <w:rsid w:val="00623E3E"/>
    <w:rsid w:val="006306BF"/>
    <w:rsid w:val="006314D5"/>
    <w:rsid w:val="006318AA"/>
    <w:rsid w:val="0063531F"/>
    <w:rsid w:val="0063611A"/>
    <w:rsid w:val="00636C2E"/>
    <w:rsid w:val="006421F9"/>
    <w:rsid w:val="00643E88"/>
    <w:rsid w:val="00650639"/>
    <w:rsid w:val="00652173"/>
    <w:rsid w:val="0065374A"/>
    <w:rsid w:val="006571C5"/>
    <w:rsid w:val="00657B94"/>
    <w:rsid w:val="006613CF"/>
    <w:rsid w:val="00661A73"/>
    <w:rsid w:val="006639BF"/>
    <w:rsid w:val="00663CFD"/>
    <w:rsid w:val="0066594E"/>
    <w:rsid w:val="006676BE"/>
    <w:rsid w:val="00667848"/>
    <w:rsid w:val="00670C30"/>
    <w:rsid w:val="00672F71"/>
    <w:rsid w:val="00673286"/>
    <w:rsid w:val="006773AC"/>
    <w:rsid w:val="006803A0"/>
    <w:rsid w:val="0068464F"/>
    <w:rsid w:val="00684C21"/>
    <w:rsid w:val="0068736C"/>
    <w:rsid w:val="00691AF9"/>
    <w:rsid w:val="00692160"/>
    <w:rsid w:val="0069250C"/>
    <w:rsid w:val="006926D3"/>
    <w:rsid w:val="00693649"/>
    <w:rsid w:val="00694DE0"/>
    <w:rsid w:val="006A2664"/>
    <w:rsid w:val="006A2893"/>
    <w:rsid w:val="006A37F7"/>
    <w:rsid w:val="006A4465"/>
    <w:rsid w:val="006B26D0"/>
    <w:rsid w:val="006B35F2"/>
    <w:rsid w:val="006B3C36"/>
    <w:rsid w:val="006B5FA0"/>
    <w:rsid w:val="006C2849"/>
    <w:rsid w:val="006C5639"/>
    <w:rsid w:val="006D1D66"/>
    <w:rsid w:val="006D5616"/>
    <w:rsid w:val="006D5639"/>
    <w:rsid w:val="006D5EF0"/>
    <w:rsid w:val="006D65DD"/>
    <w:rsid w:val="006D70FC"/>
    <w:rsid w:val="006E1411"/>
    <w:rsid w:val="006E1E72"/>
    <w:rsid w:val="006E3FFB"/>
    <w:rsid w:val="006E5225"/>
    <w:rsid w:val="006E7286"/>
    <w:rsid w:val="006F10FE"/>
    <w:rsid w:val="006F43D5"/>
    <w:rsid w:val="006F4586"/>
    <w:rsid w:val="006F6274"/>
    <w:rsid w:val="00700AB5"/>
    <w:rsid w:val="00701F23"/>
    <w:rsid w:val="00702332"/>
    <w:rsid w:val="00703302"/>
    <w:rsid w:val="007057D4"/>
    <w:rsid w:val="00707F1B"/>
    <w:rsid w:val="00710117"/>
    <w:rsid w:val="0071091F"/>
    <w:rsid w:val="00711A95"/>
    <w:rsid w:val="007120FA"/>
    <w:rsid w:val="007124C5"/>
    <w:rsid w:val="00713A37"/>
    <w:rsid w:val="00714D0A"/>
    <w:rsid w:val="00717265"/>
    <w:rsid w:val="00717E91"/>
    <w:rsid w:val="00721CB1"/>
    <w:rsid w:val="007237BA"/>
    <w:rsid w:val="00727D15"/>
    <w:rsid w:val="0073058F"/>
    <w:rsid w:val="00730E86"/>
    <w:rsid w:val="007315BB"/>
    <w:rsid w:val="00733F22"/>
    <w:rsid w:val="007349C8"/>
    <w:rsid w:val="00735649"/>
    <w:rsid w:val="00740391"/>
    <w:rsid w:val="00743A84"/>
    <w:rsid w:val="00745104"/>
    <w:rsid w:val="00750031"/>
    <w:rsid w:val="007601B5"/>
    <w:rsid w:val="00762278"/>
    <w:rsid w:val="00762332"/>
    <w:rsid w:val="007635BF"/>
    <w:rsid w:val="007701E3"/>
    <w:rsid w:val="00771FE4"/>
    <w:rsid w:val="00772044"/>
    <w:rsid w:val="00773C9E"/>
    <w:rsid w:val="00776818"/>
    <w:rsid w:val="00776F6C"/>
    <w:rsid w:val="0078034C"/>
    <w:rsid w:val="0078157E"/>
    <w:rsid w:val="00782E11"/>
    <w:rsid w:val="007848D4"/>
    <w:rsid w:val="00785A2C"/>
    <w:rsid w:val="0078614C"/>
    <w:rsid w:val="0078624C"/>
    <w:rsid w:val="007879AF"/>
    <w:rsid w:val="00787C33"/>
    <w:rsid w:val="00792071"/>
    <w:rsid w:val="00795952"/>
    <w:rsid w:val="00797053"/>
    <w:rsid w:val="007971ED"/>
    <w:rsid w:val="007A0A7A"/>
    <w:rsid w:val="007A1DD9"/>
    <w:rsid w:val="007B0DC1"/>
    <w:rsid w:val="007B5ADC"/>
    <w:rsid w:val="007C3085"/>
    <w:rsid w:val="007C466B"/>
    <w:rsid w:val="007C682E"/>
    <w:rsid w:val="007D0530"/>
    <w:rsid w:val="007D29E4"/>
    <w:rsid w:val="007D3336"/>
    <w:rsid w:val="007D3E3D"/>
    <w:rsid w:val="007D6268"/>
    <w:rsid w:val="007E0118"/>
    <w:rsid w:val="007E1905"/>
    <w:rsid w:val="007E1AC4"/>
    <w:rsid w:val="007E7635"/>
    <w:rsid w:val="007F0355"/>
    <w:rsid w:val="007F27B1"/>
    <w:rsid w:val="007F28E2"/>
    <w:rsid w:val="007F46A1"/>
    <w:rsid w:val="007F4AD9"/>
    <w:rsid w:val="007F4E1A"/>
    <w:rsid w:val="007F7988"/>
    <w:rsid w:val="0080325C"/>
    <w:rsid w:val="00803380"/>
    <w:rsid w:val="008044DE"/>
    <w:rsid w:val="00804C42"/>
    <w:rsid w:val="00806006"/>
    <w:rsid w:val="00806F26"/>
    <w:rsid w:val="008072E7"/>
    <w:rsid w:val="0081421E"/>
    <w:rsid w:val="00815FC6"/>
    <w:rsid w:val="008168C0"/>
    <w:rsid w:val="00821E11"/>
    <w:rsid w:val="008245F0"/>
    <w:rsid w:val="00826825"/>
    <w:rsid w:val="008305CD"/>
    <w:rsid w:val="00830A4F"/>
    <w:rsid w:val="008355B7"/>
    <w:rsid w:val="00837267"/>
    <w:rsid w:val="0083733E"/>
    <w:rsid w:val="00840AA9"/>
    <w:rsid w:val="008414DC"/>
    <w:rsid w:val="00842638"/>
    <w:rsid w:val="0084375F"/>
    <w:rsid w:val="00843C8F"/>
    <w:rsid w:val="00845117"/>
    <w:rsid w:val="00850C67"/>
    <w:rsid w:val="00852645"/>
    <w:rsid w:val="0086085E"/>
    <w:rsid w:val="00861666"/>
    <w:rsid w:val="008623A2"/>
    <w:rsid w:val="0086335B"/>
    <w:rsid w:val="00864137"/>
    <w:rsid w:val="00871B32"/>
    <w:rsid w:val="00872264"/>
    <w:rsid w:val="0087306E"/>
    <w:rsid w:val="00873DFF"/>
    <w:rsid w:val="00877F77"/>
    <w:rsid w:val="00880FB5"/>
    <w:rsid w:val="0088218A"/>
    <w:rsid w:val="008826B2"/>
    <w:rsid w:val="00883A0E"/>
    <w:rsid w:val="0088425D"/>
    <w:rsid w:val="008851C2"/>
    <w:rsid w:val="00885C6E"/>
    <w:rsid w:val="00887DA3"/>
    <w:rsid w:val="00887FDE"/>
    <w:rsid w:val="008903F2"/>
    <w:rsid w:val="00891D12"/>
    <w:rsid w:val="00892C31"/>
    <w:rsid w:val="00893172"/>
    <w:rsid w:val="008965A5"/>
    <w:rsid w:val="00897E62"/>
    <w:rsid w:val="008A26AE"/>
    <w:rsid w:val="008A5A15"/>
    <w:rsid w:val="008A732B"/>
    <w:rsid w:val="008B004C"/>
    <w:rsid w:val="008B157E"/>
    <w:rsid w:val="008B17D1"/>
    <w:rsid w:val="008B1CAB"/>
    <w:rsid w:val="008B3B11"/>
    <w:rsid w:val="008C0F61"/>
    <w:rsid w:val="008C0FD3"/>
    <w:rsid w:val="008C6818"/>
    <w:rsid w:val="008C7FAB"/>
    <w:rsid w:val="008D2732"/>
    <w:rsid w:val="008D63C1"/>
    <w:rsid w:val="008D6D2A"/>
    <w:rsid w:val="008D7D6C"/>
    <w:rsid w:val="008E4133"/>
    <w:rsid w:val="008E4996"/>
    <w:rsid w:val="008E5B53"/>
    <w:rsid w:val="008E617E"/>
    <w:rsid w:val="008E6EEB"/>
    <w:rsid w:val="008E7CDC"/>
    <w:rsid w:val="008F092C"/>
    <w:rsid w:val="008F1E8F"/>
    <w:rsid w:val="008F3E14"/>
    <w:rsid w:val="008F4C52"/>
    <w:rsid w:val="009063AF"/>
    <w:rsid w:val="00910FB5"/>
    <w:rsid w:val="009118AD"/>
    <w:rsid w:val="009153F9"/>
    <w:rsid w:val="00921D43"/>
    <w:rsid w:val="009250DE"/>
    <w:rsid w:val="00932561"/>
    <w:rsid w:val="0093491D"/>
    <w:rsid w:val="00935E59"/>
    <w:rsid w:val="00937423"/>
    <w:rsid w:val="00937CE1"/>
    <w:rsid w:val="009410F6"/>
    <w:rsid w:val="00944B66"/>
    <w:rsid w:val="00954985"/>
    <w:rsid w:val="00955B84"/>
    <w:rsid w:val="0095609E"/>
    <w:rsid w:val="009574E6"/>
    <w:rsid w:val="00960C6E"/>
    <w:rsid w:val="00962A15"/>
    <w:rsid w:val="00964078"/>
    <w:rsid w:val="00965F57"/>
    <w:rsid w:val="009675BB"/>
    <w:rsid w:val="009723B3"/>
    <w:rsid w:val="009725D7"/>
    <w:rsid w:val="00972D67"/>
    <w:rsid w:val="00973BD0"/>
    <w:rsid w:val="00981727"/>
    <w:rsid w:val="0098369A"/>
    <w:rsid w:val="00983C60"/>
    <w:rsid w:val="00984BC1"/>
    <w:rsid w:val="00985D0E"/>
    <w:rsid w:val="00986C6E"/>
    <w:rsid w:val="00987348"/>
    <w:rsid w:val="009876A9"/>
    <w:rsid w:val="00991097"/>
    <w:rsid w:val="00991624"/>
    <w:rsid w:val="009A1860"/>
    <w:rsid w:val="009A1DCF"/>
    <w:rsid w:val="009A206D"/>
    <w:rsid w:val="009A3971"/>
    <w:rsid w:val="009A398A"/>
    <w:rsid w:val="009A5EA8"/>
    <w:rsid w:val="009B5AF4"/>
    <w:rsid w:val="009C37A8"/>
    <w:rsid w:val="009C3C0B"/>
    <w:rsid w:val="009C3EA7"/>
    <w:rsid w:val="009C76B7"/>
    <w:rsid w:val="009D0BC2"/>
    <w:rsid w:val="009D3604"/>
    <w:rsid w:val="009D3E58"/>
    <w:rsid w:val="009D717C"/>
    <w:rsid w:val="009E221E"/>
    <w:rsid w:val="009E2696"/>
    <w:rsid w:val="009F6E9C"/>
    <w:rsid w:val="00A0279A"/>
    <w:rsid w:val="00A03075"/>
    <w:rsid w:val="00A0508B"/>
    <w:rsid w:val="00A053BB"/>
    <w:rsid w:val="00A11C89"/>
    <w:rsid w:val="00A131E6"/>
    <w:rsid w:val="00A13810"/>
    <w:rsid w:val="00A14AD7"/>
    <w:rsid w:val="00A14ADE"/>
    <w:rsid w:val="00A1658C"/>
    <w:rsid w:val="00A16A09"/>
    <w:rsid w:val="00A206FE"/>
    <w:rsid w:val="00A22723"/>
    <w:rsid w:val="00A2542B"/>
    <w:rsid w:val="00A303C6"/>
    <w:rsid w:val="00A304D2"/>
    <w:rsid w:val="00A30831"/>
    <w:rsid w:val="00A32A11"/>
    <w:rsid w:val="00A33302"/>
    <w:rsid w:val="00A34D66"/>
    <w:rsid w:val="00A366A3"/>
    <w:rsid w:val="00A37939"/>
    <w:rsid w:val="00A43D42"/>
    <w:rsid w:val="00A45278"/>
    <w:rsid w:val="00A525B9"/>
    <w:rsid w:val="00A54471"/>
    <w:rsid w:val="00A54C1B"/>
    <w:rsid w:val="00A56BD1"/>
    <w:rsid w:val="00A57B3C"/>
    <w:rsid w:val="00A64014"/>
    <w:rsid w:val="00A66704"/>
    <w:rsid w:val="00A669F2"/>
    <w:rsid w:val="00A70BA2"/>
    <w:rsid w:val="00A718CB"/>
    <w:rsid w:val="00A71EF1"/>
    <w:rsid w:val="00A75F8B"/>
    <w:rsid w:val="00A7759F"/>
    <w:rsid w:val="00A8172F"/>
    <w:rsid w:val="00A8508A"/>
    <w:rsid w:val="00A862BE"/>
    <w:rsid w:val="00A90974"/>
    <w:rsid w:val="00A91F04"/>
    <w:rsid w:val="00A94374"/>
    <w:rsid w:val="00A95B42"/>
    <w:rsid w:val="00AA0039"/>
    <w:rsid w:val="00AA756B"/>
    <w:rsid w:val="00AB0343"/>
    <w:rsid w:val="00AB2758"/>
    <w:rsid w:val="00AB2D74"/>
    <w:rsid w:val="00AB4EBB"/>
    <w:rsid w:val="00AC5340"/>
    <w:rsid w:val="00AD2347"/>
    <w:rsid w:val="00AD37F4"/>
    <w:rsid w:val="00AD4457"/>
    <w:rsid w:val="00AD592C"/>
    <w:rsid w:val="00AD71BC"/>
    <w:rsid w:val="00AD7E19"/>
    <w:rsid w:val="00AE01F1"/>
    <w:rsid w:val="00AE0BEA"/>
    <w:rsid w:val="00AE302C"/>
    <w:rsid w:val="00AE4A6A"/>
    <w:rsid w:val="00AE6279"/>
    <w:rsid w:val="00AE64F4"/>
    <w:rsid w:val="00AF3213"/>
    <w:rsid w:val="00AF4991"/>
    <w:rsid w:val="00B039AC"/>
    <w:rsid w:val="00B05C3D"/>
    <w:rsid w:val="00B07669"/>
    <w:rsid w:val="00B07F3D"/>
    <w:rsid w:val="00B14606"/>
    <w:rsid w:val="00B156D0"/>
    <w:rsid w:val="00B220F6"/>
    <w:rsid w:val="00B233AA"/>
    <w:rsid w:val="00B23542"/>
    <w:rsid w:val="00B23FFE"/>
    <w:rsid w:val="00B34393"/>
    <w:rsid w:val="00B358B1"/>
    <w:rsid w:val="00B35B3A"/>
    <w:rsid w:val="00B4078E"/>
    <w:rsid w:val="00B4145E"/>
    <w:rsid w:val="00B41676"/>
    <w:rsid w:val="00B439B1"/>
    <w:rsid w:val="00B44605"/>
    <w:rsid w:val="00B45803"/>
    <w:rsid w:val="00B52F1A"/>
    <w:rsid w:val="00B555DF"/>
    <w:rsid w:val="00B636E4"/>
    <w:rsid w:val="00B63B35"/>
    <w:rsid w:val="00B7409B"/>
    <w:rsid w:val="00B80664"/>
    <w:rsid w:val="00B81C8A"/>
    <w:rsid w:val="00B83539"/>
    <w:rsid w:val="00B84D3B"/>
    <w:rsid w:val="00B858CD"/>
    <w:rsid w:val="00B87102"/>
    <w:rsid w:val="00B9058B"/>
    <w:rsid w:val="00B91A99"/>
    <w:rsid w:val="00B93BAC"/>
    <w:rsid w:val="00B97AC9"/>
    <w:rsid w:val="00BB078C"/>
    <w:rsid w:val="00BB596B"/>
    <w:rsid w:val="00BC3E44"/>
    <w:rsid w:val="00BC5398"/>
    <w:rsid w:val="00BC617D"/>
    <w:rsid w:val="00BE31B0"/>
    <w:rsid w:val="00BE419B"/>
    <w:rsid w:val="00BE4857"/>
    <w:rsid w:val="00BF0257"/>
    <w:rsid w:val="00BF33B3"/>
    <w:rsid w:val="00BF4095"/>
    <w:rsid w:val="00BF6275"/>
    <w:rsid w:val="00BF7934"/>
    <w:rsid w:val="00BF7D63"/>
    <w:rsid w:val="00C00B6E"/>
    <w:rsid w:val="00C01004"/>
    <w:rsid w:val="00C01FF9"/>
    <w:rsid w:val="00C06745"/>
    <w:rsid w:val="00C07E32"/>
    <w:rsid w:val="00C10900"/>
    <w:rsid w:val="00C1106C"/>
    <w:rsid w:val="00C12856"/>
    <w:rsid w:val="00C13020"/>
    <w:rsid w:val="00C15356"/>
    <w:rsid w:val="00C153F9"/>
    <w:rsid w:val="00C15852"/>
    <w:rsid w:val="00C21490"/>
    <w:rsid w:val="00C23BAA"/>
    <w:rsid w:val="00C4156F"/>
    <w:rsid w:val="00C42336"/>
    <w:rsid w:val="00C4340B"/>
    <w:rsid w:val="00C51536"/>
    <w:rsid w:val="00C546B2"/>
    <w:rsid w:val="00C62CC8"/>
    <w:rsid w:val="00C64702"/>
    <w:rsid w:val="00C64E80"/>
    <w:rsid w:val="00C67B2A"/>
    <w:rsid w:val="00C73567"/>
    <w:rsid w:val="00C74A21"/>
    <w:rsid w:val="00C74C16"/>
    <w:rsid w:val="00C76952"/>
    <w:rsid w:val="00C801C8"/>
    <w:rsid w:val="00C819D8"/>
    <w:rsid w:val="00C82D23"/>
    <w:rsid w:val="00C86E16"/>
    <w:rsid w:val="00C873B0"/>
    <w:rsid w:val="00C925B9"/>
    <w:rsid w:val="00C9465D"/>
    <w:rsid w:val="00C95A1D"/>
    <w:rsid w:val="00C96012"/>
    <w:rsid w:val="00CA0217"/>
    <w:rsid w:val="00CA0454"/>
    <w:rsid w:val="00CA05CE"/>
    <w:rsid w:val="00CA0868"/>
    <w:rsid w:val="00CA1983"/>
    <w:rsid w:val="00CA4D02"/>
    <w:rsid w:val="00CA6FF6"/>
    <w:rsid w:val="00CA7B69"/>
    <w:rsid w:val="00CB15F0"/>
    <w:rsid w:val="00CB1BB1"/>
    <w:rsid w:val="00CB20A6"/>
    <w:rsid w:val="00CB230E"/>
    <w:rsid w:val="00CB2440"/>
    <w:rsid w:val="00CB3D23"/>
    <w:rsid w:val="00CB74DF"/>
    <w:rsid w:val="00CC19A1"/>
    <w:rsid w:val="00CD2239"/>
    <w:rsid w:val="00CD2F74"/>
    <w:rsid w:val="00CD34F6"/>
    <w:rsid w:val="00CD5000"/>
    <w:rsid w:val="00CD5AE1"/>
    <w:rsid w:val="00CF24A2"/>
    <w:rsid w:val="00CF6719"/>
    <w:rsid w:val="00CF7DCD"/>
    <w:rsid w:val="00D01650"/>
    <w:rsid w:val="00D021AD"/>
    <w:rsid w:val="00D036AC"/>
    <w:rsid w:val="00D132B0"/>
    <w:rsid w:val="00D147C2"/>
    <w:rsid w:val="00D14BEE"/>
    <w:rsid w:val="00D1646B"/>
    <w:rsid w:val="00D16753"/>
    <w:rsid w:val="00D1739C"/>
    <w:rsid w:val="00D17B8F"/>
    <w:rsid w:val="00D200CA"/>
    <w:rsid w:val="00D22E8D"/>
    <w:rsid w:val="00D26085"/>
    <w:rsid w:val="00D3395E"/>
    <w:rsid w:val="00D357BB"/>
    <w:rsid w:val="00D4328A"/>
    <w:rsid w:val="00D465AB"/>
    <w:rsid w:val="00D5026D"/>
    <w:rsid w:val="00D52C7F"/>
    <w:rsid w:val="00D56C90"/>
    <w:rsid w:val="00D56D54"/>
    <w:rsid w:val="00D60902"/>
    <w:rsid w:val="00D717F5"/>
    <w:rsid w:val="00D724A8"/>
    <w:rsid w:val="00D74C7D"/>
    <w:rsid w:val="00D809E4"/>
    <w:rsid w:val="00D80E80"/>
    <w:rsid w:val="00D80E9D"/>
    <w:rsid w:val="00D80F24"/>
    <w:rsid w:val="00D8201B"/>
    <w:rsid w:val="00D8253A"/>
    <w:rsid w:val="00D84E12"/>
    <w:rsid w:val="00D85DE8"/>
    <w:rsid w:val="00D8647C"/>
    <w:rsid w:val="00D879F4"/>
    <w:rsid w:val="00D90542"/>
    <w:rsid w:val="00D9066B"/>
    <w:rsid w:val="00D9288E"/>
    <w:rsid w:val="00D93EE0"/>
    <w:rsid w:val="00DA0D07"/>
    <w:rsid w:val="00DA0FBF"/>
    <w:rsid w:val="00DA4022"/>
    <w:rsid w:val="00DA4843"/>
    <w:rsid w:val="00DA7CEC"/>
    <w:rsid w:val="00DB11D7"/>
    <w:rsid w:val="00DB16AF"/>
    <w:rsid w:val="00DB2696"/>
    <w:rsid w:val="00DB40FF"/>
    <w:rsid w:val="00DB59B3"/>
    <w:rsid w:val="00DB73FC"/>
    <w:rsid w:val="00DC0DD7"/>
    <w:rsid w:val="00DC26B1"/>
    <w:rsid w:val="00DC282B"/>
    <w:rsid w:val="00DC571D"/>
    <w:rsid w:val="00DC58B1"/>
    <w:rsid w:val="00DD0728"/>
    <w:rsid w:val="00DD76E8"/>
    <w:rsid w:val="00DD77E1"/>
    <w:rsid w:val="00DD7D9E"/>
    <w:rsid w:val="00DE191C"/>
    <w:rsid w:val="00DE2D3F"/>
    <w:rsid w:val="00DE3FFD"/>
    <w:rsid w:val="00DE7181"/>
    <w:rsid w:val="00DF0397"/>
    <w:rsid w:val="00DF130B"/>
    <w:rsid w:val="00DF2324"/>
    <w:rsid w:val="00DF55B1"/>
    <w:rsid w:val="00DF688C"/>
    <w:rsid w:val="00E00D6A"/>
    <w:rsid w:val="00E02A6B"/>
    <w:rsid w:val="00E0318A"/>
    <w:rsid w:val="00E04FCF"/>
    <w:rsid w:val="00E06DBF"/>
    <w:rsid w:val="00E07F33"/>
    <w:rsid w:val="00E1079C"/>
    <w:rsid w:val="00E11444"/>
    <w:rsid w:val="00E11C1F"/>
    <w:rsid w:val="00E1575C"/>
    <w:rsid w:val="00E176A9"/>
    <w:rsid w:val="00E17B53"/>
    <w:rsid w:val="00E22BF5"/>
    <w:rsid w:val="00E277A4"/>
    <w:rsid w:val="00E30618"/>
    <w:rsid w:val="00E3098C"/>
    <w:rsid w:val="00E31459"/>
    <w:rsid w:val="00E34239"/>
    <w:rsid w:val="00E34403"/>
    <w:rsid w:val="00E3589A"/>
    <w:rsid w:val="00E36509"/>
    <w:rsid w:val="00E3780C"/>
    <w:rsid w:val="00E40DF9"/>
    <w:rsid w:val="00E427F7"/>
    <w:rsid w:val="00E42D9B"/>
    <w:rsid w:val="00E5034F"/>
    <w:rsid w:val="00E50B39"/>
    <w:rsid w:val="00E53EAE"/>
    <w:rsid w:val="00E63DBA"/>
    <w:rsid w:val="00E71836"/>
    <w:rsid w:val="00E7385E"/>
    <w:rsid w:val="00E77BC4"/>
    <w:rsid w:val="00E82C34"/>
    <w:rsid w:val="00E82F01"/>
    <w:rsid w:val="00E8411E"/>
    <w:rsid w:val="00E8598A"/>
    <w:rsid w:val="00E86B7E"/>
    <w:rsid w:val="00E937AD"/>
    <w:rsid w:val="00E949CC"/>
    <w:rsid w:val="00E95149"/>
    <w:rsid w:val="00E972B4"/>
    <w:rsid w:val="00EA068D"/>
    <w:rsid w:val="00EA0A34"/>
    <w:rsid w:val="00EA5183"/>
    <w:rsid w:val="00EA5867"/>
    <w:rsid w:val="00EA5AEF"/>
    <w:rsid w:val="00EB1965"/>
    <w:rsid w:val="00EB24F2"/>
    <w:rsid w:val="00EC0E97"/>
    <w:rsid w:val="00EC2CB0"/>
    <w:rsid w:val="00EC4FA1"/>
    <w:rsid w:val="00EC603E"/>
    <w:rsid w:val="00ED1590"/>
    <w:rsid w:val="00ED34BD"/>
    <w:rsid w:val="00ED531A"/>
    <w:rsid w:val="00ED5599"/>
    <w:rsid w:val="00ED7808"/>
    <w:rsid w:val="00EE2974"/>
    <w:rsid w:val="00EE47BA"/>
    <w:rsid w:val="00EE4A9C"/>
    <w:rsid w:val="00EE790C"/>
    <w:rsid w:val="00EF0378"/>
    <w:rsid w:val="00EF2987"/>
    <w:rsid w:val="00F012C2"/>
    <w:rsid w:val="00F02F19"/>
    <w:rsid w:val="00F0406D"/>
    <w:rsid w:val="00F04200"/>
    <w:rsid w:val="00F04505"/>
    <w:rsid w:val="00F045C4"/>
    <w:rsid w:val="00F04E50"/>
    <w:rsid w:val="00F05B16"/>
    <w:rsid w:val="00F10847"/>
    <w:rsid w:val="00F119A4"/>
    <w:rsid w:val="00F16A71"/>
    <w:rsid w:val="00F1795A"/>
    <w:rsid w:val="00F20CB5"/>
    <w:rsid w:val="00F23330"/>
    <w:rsid w:val="00F2721E"/>
    <w:rsid w:val="00F27F15"/>
    <w:rsid w:val="00F3005F"/>
    <w:rsid w:val="00F30274"/>
    <w:rsid w:val="00F30FD1"/>
    <w:rsid w:val="00F31412"/>
    <w:rsid w:val="00F31AAF"/>
    <w:rsid w:val="00F33F8B"/>
    <w:rsid w:val="00F342D5"/>
    <w:rsid w:val="00F4173D"/>
    <w:rsid w:val="00F43CEA"/>
    <w:rsid w:val="00F45C1A"/>
    <w:rsid w:val="00F476CA"/>
    <w:rsid w:val="00F51477"/>
    <w:rsid w:val="00F514FD"/>
    <w:rsid w:val="00F5164C"/>
    <w:rsid w:val="00F54EE6"/>
    <w:rsid w:val="00F5577A"/>
    <w:rsid w:val="00F56949"/>
    <w:rsid w:val="00F56952"/>
    <w:rsid w:val="00F6638A"/>
    <w:rsid w:val="00F6659B"/>
    <w:rsid w:val="00F66E14"/>
    <w:rsid w:val="00F70A03"/>
    <w:rsid w:val="00F72E6B"/>
    <w:rsid w:val="00F76E61"/>
    <w:rsid w:val="00F77E2B"/>
    <w:rsid w:val="00F90052"/>
    <w:rsid w:val="00F9209F"/>
    <w:rsid w:val="00F937F4"/>
    <w:rsid w:val="00F94B65"/>
    <w:rsid w:val="00FA1BD7"/>
    <w:rsid w:val="00FA1E72"/>
    <w:rsid w:val="00FA2AF1"/>
    <w:rsid w:val="00FA3B21"/>
    <w:rsid w:val="00FA5EC5"/>
    <w:rsid w:val="00FB0DD9"/>
    <w:rsid w:val="00FB19C3"/>
    <w:rsid w:val="00FB2291"/>
    <w:rsid w:val="00FB3875"/>
    <w:rsid w:val="00FB5E44"/>
    <w:rsid w:val="00FB6BCC"/>
    <w:rsid w:val="00FC1251"/>
    <w:rsid w:val="00FC5193"/>
    <w:rsid w:val="00FC6276"/>
    <w:rsid w:val="00FD3026"/>
    <w:rsid w:val="00FD42CB"/>
    <w:rsid w:val="00FD4C7A"/>
    <w:rsid w:val="00FD6B9D"/>
    <w:rsid w:val="00FE073F"/>
    <w:rsid w:val="00FE7FE0"/>
    <w:rsid w:val="00FF36F2"/>
    <w:rsid w:val="00FF3B10"/>
    <w:rsid w:val="00FF455E"/>
    <w:rsid w:val="00FF4AF9"/>
    <w:rsid w:val="00FF4FAE"/>
    <w:rsid w:val="00FF6268"/>
    <w:rsid w:val="13EA06CC"/>
    <w:rsid w:val="32151A99"/>
    <w:rsid w:val="356D5AB5"/>
    <w:rsid w:val="37F77EDB"/>
    <w:rsid w:val="49DB0A51"/>
    <w:rsid w:val="4A4FF07C"/>
    <w:rsid w:val="4F5E1CDD"/>
    <w:rsid w:val="6CE528A1"/>
    <w:rsid w:val="7020081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0EF06E2"/>
  <w15:docId w15:val="{C3E4A1AC-359E-49F8-ACEC-F169796B1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w:hAnsi="Arial" w:cs="Times New Roman"/>
        <w:lang w:val="en-AU" w:eastAsia="en-AU" w:bidi="ar-SA"/>
      </w:rPr>
    </w:rPrDefault>
    <w:pPrDefault>
      <w:pPr>
        <w:spacing w:before="180" w:after="180" w:line="280" w:lineRule="atLeast"/>
      </w:pPr>
    </w:pPrDefault>
  </w:docDefaults>
  <w:latentStyles w:defLockedState="1" w:defUIPriority="0" w:defSemiHidden="0" w:defUnhideWhenUsed="0" w:defQFormat="0" w:count="376">
    <w:lsdException w:name="Normal" w:locked="0" w:uiPriority="1" w:qFormat="1"/>
    <w:lsdException w:name="heading 1" w:locked="0" w:uiPriority="9" w:qFormat="1"/>
    <w:lsdException w:name="heading 2" w:locked="0" w:uiPriority="9" w:qFormat="1"/>
    <w:lsdException w:name="heading 3" w:locked="0" w:uiPriority="9" w:qFormat="1"/>
    <w:lsdException w:name="heading 4" w:locked="0" w:uiPriority="9" w:qFormat="1"/>
    <w:lsdException w:name="heading 5" w:locked="0" w:uiPriority="9" w:qFormat="1"/>
    <w:lsdException w:name="heading 6" w:uiPriority="9" w:qFormat="1"/>
    <w:lsdException w:name="heading 7" w:semiHidden="1" w:unhideWhenUsed="1" w:qFormat="1"/>
    <w:lsdException w:name="heading 8" w:semiHidden="1" w:unhideWhenUsed="1" w:qFormat="1"/>
    <w:lsdException w:name="heading 9" w:locked="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locked="0" w:semiHidden="1" w:uiPriority="39" w:unhideWhenUsed="1" w:qFormat="1"/>
    <w:lsdException w:name="toc 5" w:locked="0" w:semiHidden="1" w:uiPriority="39" w:unhideWhenUsed="1" w:qFormat="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0" w:semiHidden="1" w:unhideWhenUsed="1" w:qFormat="1"/>
    <w:lsdException w:name="index heading" w:semiHidden="1" w:unhideWhenUsed="1"/>
    <w:lsdException w:name="caption" w:locked="0" w:semiHidden="1" w:unhideWhenUsed="1" w:qFormat="1"/>
    <w:lsdException w:name="table of figures" w:locked="0"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99"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locked="0" w:semiHidden="1" w:uiPriority="1" w:unhideWhenUsed="1"/>
    <w:lsdException w:name="Body Text" w:locked="0"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semiHidden="1" w:uiPriority="99" w:unhideWhenUsed="1" w:qFormat="1"/>
    <w:lsdException w:name="FollowedHyperlink" w:locked="0"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qFormat="1"/>
    <w:lsdException w:name="Subtle Reference" w:semiHidden="1" w:uiPriority="31"/>
    <w:lsdException w:name="Intense Reference" w:semiHidden="1" w:uiPriority="32" w:qFormat="1"/>
    <w:lsdException w:name="Book Title" w:semiHidden="1" w:uiPriority="33"/>
    <w:lsdException w:name="Bibliography" w:semiHidden="1" w:uiPriority="37" w:unhideWhenUsed="1"/>
    <w:lsdException w:name="TOC Heading" w:locked="0"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iPriority="99" w:unhideWhenUsed="1"/>
    <w:lsdException w:name="Smart Hyperlink" w:locked="0" w:semiHidden="1" w:uiPriority="99" w:unhideWhenUsed="1"/>
    <w:lsdException w:name="Hashtag" w:locked="0" w:semiHidden="1" w:uiPriority="99" w:unhideWhenUsed="1"/>
    <w:lsdException w:name="Unresolved Mention" w:locked="0" w:semiHidden="1" w:uiPriority="99" w:unhideWhenUsed="1"/>
    <w:lsdException w:name="Smart Link" w:locked="0" w:semiHidden="1" w:uiPriority="99" w:unhideWhenUsed="1"/>
  </w:latentStyles>
  <w:style w:type="paragraph" w:default="1" w:styleId="Normal">
    <w:name w:val="Normal"/>
    <w:aliases w:val="N-DO NOT USE"/>
    <w:uiPriority w:val="1"/>
    <w:qFormat/>
    <w:rsid w:val="00CC19A1"/>
    <w:pPr>
      <w:widowControl w:val="0"/>
      <w:autoSpaceDE w:val="0"/>
      <w:autoSpaceDN w:val="0"/>
      <w:spacing w:before="0" w:after="0" w:line="240" w:lineRule="auto"/>
    </w:pPr>
    <w:rPr>
      <w:rFonts w:eastAsia="Arial" w:cs="Arial"/>
      <w:sz w:val="22"/>
      <w:szCs w:val="22"/>
      <w:lang w:bidi="en-AU"/>
    </w:rPr>
  </w:style>
  <w:style w:type="paragraph" w:styleId="Heading1">
    <w:name w:val="heading 1"/>
    <w:next w:val="BodyText"/>
    <w:link w:val="Heading1Char"/>
    <w:uiPriority w:val="9"/>
    <w:qFormat/>
    <w:rsid w:val="004D63C5"/>
    <w:pPr>
      <w:keepNext/>
      <w:keepLines/>
      <w:pageBreakBefore/>
      <w:numPr>
        <w:numId w:val="8"/>
      </w:numPr>
      <w:spacing w:before="0" w:after="120" w:line="240" w:lineRule="atLeast"/>
      <w:outlineLvl w:val="0"/>
    </w:pPr>
    <w:rPr>
      <w:rFonts w:cs="Arial"/>
      <w:b/>
      <w:color w:val="082E41"/>
      <w:spacing w:val="-6"/>
      <w:kern w:val="28"/>
      <w:sz w:val="44"/>
    </w:rPr>
  </w:style>
  <w:style w:type="paragraph" w:styleId="Heading2">
    <w:name w:val="heading 2"/>
    <w:basedOn w:val="Heading1"/>
    <w:next w:val="BodyText"/>
    <w:link w:val="Heading2Char"/>
    <w:uiPriority w:val="9"/>
    <w:qFormat/>
    <w:rsid w:val="004D63C5"/>
    <w:pPr>
      <w:pageBreakBefore w:val="0"/>
      <w:numPr>
        <w:ilvl w:val="1"/>
      </w:numPr>
      <w:spacing w:before="480"/>
      <w:outlineLvl w:val="1"/>
    </w:pPr>
    <w:rPr>
      <w:sz w:val="30"/>
      <w:szCs w:val="30"/>
    </w:rPr>
  </w:style>
  <w:style w:type="paragraph" w:styleId="Heading3">
    <w:name w:val="heading 3"/>
    <w:basedOn w:val="Heading2"/>
    <w:next w:val="BodyText"/>
    <w:link w:val="Heading3Char"/>
    <w:uiPriority w:val="9"/>
    <w:qFormat/>
    <w:rsid w:val="004D63C5"/>
    <w:pPr>
      <w:numPr>
        <w:ilvl w:val="2"/>
      </w:numPr>
      <w:outlineLvl w:val="2"/>
    </w:pPr>
    <w:rPr>
      <w:sz w:val="24"/>
    </w:rPr>
  </w:style>
  <w:style w:type="paragraph" w:styleId="Heading4">
    <w:name w:val="heading 4"/>
    <w:basedOn w:val="Heading3"/>
    <w:next w:val="BodyText"/>
    <w:link w:val="Heading4Char"/>
    <w:uiPriority w:val="9"/>
    <w:qFormat/>
    <w:rsid w:val="004D63C5"/>
    <w:pPr>
      <w:numPr>
        <w:ilvl w:val="3"/>
      </w:numPr>
      <w:spacing w:before="240" w:after="60"/>
      <w:outlineLvl w:val="3"/>
    </w:pPr>
    <w:rPr>
      <w:i/>
      <w:sz w:val="22"/>
    </w:rPr>
  </w:style>
  <w:style w:type="paragraph" w:styleId="Heading5">
    <w:name w:val="heading 5"/>
    <w:basedOn w:val="Heading4"/>
    <w:next w:val="BodyText"/>
    <w:link w:val="Heading5Char"/>
    <w:uiPriority w:val="9"/>
    <w:qFormat/>
    <w:rsid w:val="004D63C5"/>
    <w:pPr>
      <w:numPr>
        <w:ilvl w:val="4"/>
      </w:numPr>
      <w:outlineLvl w:val="4"/>
    </w:pPr>
    <w:rPr>
      <w:b w:val="0"/>
    </w:rPr>
  </w:style>
  <w:style w:type="paragraph" w:styleId="Heading6">
    <w:name w:val="heading 6"/>
    <w:basedOn w:val="Heading5"/>
    <w:next w:val="BodyText"/>
    <w:link w:val="Heading6Char"/>
    <w:uiPriority w:val="9"/>
    <w:semiHidden/>
    <w:qFormat/>
    <w:locked/>
    <w:rsid w:val="004D63C5"/>
    <w:pPr>
      <w:numPr>
        <w:ilvl w:val="5"/>
      </w:numPr>
      <w:outlineLvl w:val="5"/>
    </w:pPr>
    <w:rPr>
      <w:b/>
      <w:i w:val="0"/>
      <w:color w:val="FF0000"/>
      <w:sz w:val="19"/>
    </w:rPr>
  </w:style>
  <w:style w:type="paragraph" w:styleId="Heading7">
    <w:name w:val="heading 7"/>
    <w:basedOn w:val="Heading6"/>
    <w:next w:val="BodyText"/>
    <w:semiHidden/>
    <w:qFormat/>
    <w:locked/>
    <w:rsid w:val="004D63C5"/>
    <w:pPr>
      <w:numPr>
        <w:ilvl w:val="6"/>
      </w:numPr>
      <w:spacing w:line="220" w:lineRule="exact"/>
      <w:outlineLvl w:val="6"/>
    </w:pPr>
    <w:rPr>
      <w:rFonts w:ascii="Arial Bold" w:hAnsi="Arial Bold"/>
      <w:i/>
      <w:spacing w:val="10"/>
      <w:sz w:val="16"/>
    </w:rPr>
  </w:style>
  <w:style w:type="paragraph" w:styleId="Heading8">
    <w:name w:val="heading 8"/>
    <w:basedOn w:val="Heading7"/>
    <w:next w:val="BodyText"/>
    <w:semiHidden/>
    <w:qFormat/>
    <w:locked/>
    <w:rsid w:val="004D63C5"/>
    <w:pPr>
      <w:numPr>
        <w:ilvl w:val="7"/>
      </w:numPr>
      <w:outlineLvl w:val="7"/>
    </w:pPr>
    <w:rPr>
      <w:i w:val="0"/>
    </w:rPr>
  </w:style>
  <w:style w:type="paragraph" w:styleId="Heading9">
    <w:name w:val="heading 9"/>
    <w:aliases w:val="Heading Appendix 1"/>
    <w:basedOn w:val="Headingappendix1base"/>
    <w:next w:val="BodyText"/>
    <w:qFormat/>
    <w:rsid w:val="004D63C5"/>
    <w:pPr>
      <w:numPr>
        <w:numId w:val="9"/>
      </w:numPr>
      <w:spacing w:before="0" w:after="120" w:line="240" w:lineRule="atLeast"/>
      <w:outlineLvl w:val="8"/>
    </w:pPr>
    <w:rPr>
      <w:rFonts w:ascii="Arial Bold" w:hAnsi="Arial Bold"/>
      <w:b/>
      <w:color w:val="001D34" w:themeColor="text2"/>
      <w:spacing w:val="-6"/>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uiPriority w:val="1"/>
    <w:qFormat/>
    <w:rsid w:val="004D63C5"/>
    <w:pPr>
      <w:suppressAutoHyphens/>
      <w:spacing w:line="260" w:lineRule="atLeast"/>
    </w:pPr>
    <w:rPr>
      <w:rFonts w:cs="Arial"/>
      <w:sz w:val="19"/>
    </w:rPr>
  </w:style>
  <w:style w:type="paragraph" w:styleId="Footer">
    <w:name w:val="footer"/>
    <w:next w:val="BodyText"/>
    <w:link w:val="FooterChar"/>
    <w:qFormat/>
    <w:rsid w:val="004D63C5"/>
    <w:pPr>
      <w:pBdr>
        <w:top w:val="single" w:sz="2" w:space="2" w:color="auto"/>
      </w:pBdr>
      <w:spacing w:line="160" w:lineRule="atLeast"/>
      <w:mirrorIndents/>
    </w:pPr>
    <w:rPr>
      <w:rFonts w:ascii="Arial Bold" w:hAnsi="Arial Bold" w:cs="Arial"/>
      <w:b/>
      <w:sz w:val="16"/>
      <w:szCs w:val="16"/>
    </w:rPr>
  </w:style>
  <w:style w:type="paragraph" w:styleId="Header">
    <w:name w:val="header"/>
    <w:basedOn w:val="BodyText"/>
    <w:link w:val="HeaderChar"/>
    <w:locked/>
    <w:rsid w:val="004D63C5"/>
    <w:pPr>
      <w:spacing w:before="0" w:after="0"/>
    </w:pPr>
    <w:rPr>
      <w:rFonts w:ascii="Arial Bold" w:hAnsi="Arial Bold"/>
      <w:b/>
      <w:sz w:val="16"/>
      <w:szCs w:val="16"/>
    </w:rPr>
  </w:style>
  <w:style w:type="paragraph" w:customStyle="1" w:styleId="Record">
    <w:name w:val="Record #"/>
    <w:basedOn w:val="BodyText"/>
    <w:next w:val="DocumentTitle"/>
    <w:qFormat/>
    <w:rsid w:val="004D63C5"/>
    <w:pPr>
      <w:keepNext/>
      <w:spacing w:before="1680" w:after="0"/>
    </w:pPr>
    <w:rPr>
      <w:rFonts w:eastAsia="Times New Roman"/>
      <w:color w:val="001D34" w:themeColor="text2"/>
    </w:rPr>
  </w:style>
  <w:style w:type="character" w:styleId="FollowedHyperlink">
    <w:name w:val="FollowedHyperlink"/>
    <w:basedOn w:val="DefaultParagraphFont"/>
    <w:semiHidden/>
    <w:rsid w:val="004D63C5"/>
    <w:rPr>
      <w:color w:val="338597"/>
      <w:u w:val="none"/>
    </w:rPr>
  </w:style>
  <w:style w:type="paragraph" w:customStyle="1" w:styleId="DocumentTitle">
    <w:name w:val="Document Title"/>
    <w:next w:val="DocumentSubtitle"/>
    <w:qFormat/>
    <w:rsid w:val="004D63C5"/>
    <w:pPr>
      <w:keepNext/>
      <w:spacing w:before="2400" w:after="120" w:line="640" w:lineRule="exact"/>
      <w:outlineLvl w:val="0"/>
    </w:pPr>
    <w:rPr>
      <w:rFonts w:ascii="Arial Bold" w:eastAsia="Times New Roman" w:hAnsi="Arial Bold"/>
      <w:b/>
      <w:color w:val="082E41"/>
      <w:spacing w:val="-6"/>
      <w:sz w:val="60"/>
    </w:rPr>
  </w:style>
  <w:style w:type="paragraph" w:customStyle="1" w:styleId="Notes">
    <w:name w:val="Notes"/>
    <w:basedOn w:val="BodyText"/>
    <w:next w:val="BodyText"/>
    <w:qFormat/>
    <w:rsid w:val="004D63C5"/>
    <w:pPr>
      <w:numPr>
        <w:numId w:val="24"/>
      </w:numPr>
      <w:pBdr>
        <w:top w:val="single" w:sz="4" w:space="1" w:color="808080"/>
      </w:pBdr>
      <w:spacing w:before="0" w:after="0" w:line="160" w:lineRule="atLeast"/>
    </w:pPr>
    <w:rPr>
      <w:rFonts w:eastAsia="Times New Roman"/>
      <w:sz w:val="16"/>
    </w:rPr>
  </w:style>
  <w:style w:type="paragraph" w:styleId="CommentText">
    <w:name w:val="annotation text"/>
    <w:aliases w:val="CT-DO NOT USE"/>
    <w:next w:val="BodyText"/>
    <w:link w:val="CommentTextChar"/>
    <w:semiHidden/>
    <w:locked/>
    <w:rsid w:val="004D63C5"/>
    <w:rPr>
      <w:rFonts w:cs="Arial"/>
    </w:rPr>
  </w:style>
  <w:style w:type="character" w:customStyle="1" w:styleId="CommentTextChar">
    <w:name w:val="Comment Text Char"/>
    <w:aliases w:val="CT-DO NOT USE Char"/>
    <w:basedOn w:val="DefaultParagraphFont"/>
    <w:link w:val="CommentText"/>
    <w:semiHidden/>
    <w:rsid w:val="004D63C5"/>
    <w:rPr>
      <w:rFonts w:cs="Arial"/>
    </w:rPr>
  </w:style>
  <w:style w:type="paragraph" w:customStyle="1" w:styleId="ListBulletLevel1">
    <w:name w:val="List Bullet Level 1"/>
    <w:basedOn w:val="BodyText"/>
    <w:link w:val="ListBulletLevel1Char"/>
    <w:qFormat/>
    <w:rsid w:val="004D63C5"/>
    <w:pPr>
      <w:numPr>
        <w:numId w:val="15"/>
      </w:numPr>
      <w:spacing w:before="60" w:after="60"/>
    </w:pPr>
    <w:rPr>
      <w:rFonts w:eastAsia="Times New Roman"/>
    </w:rPr>
  </w:style>
  <w:style w:type="character" w:styleId="BookTitle">
    <w:name w:val="Book Title"/>
    <w:aliases w:val="BT-DO NOT USE"/>
    <w:uiPriority w:val="33"/>
    <w:semiHidden/>
    <w:locked/>
    <w:rsid w:val="004D63C5"/>
  </w:style>
  <w:style w:type="paragraph" w:customStyle="1" w:styleId="ListBulletLevel2">
    <w:name w:val="List Bullet Level 2"/>
    <w:basedOn w:val="ListBulletLevel1"/>
    <w:qFormat/>
    <w:rsid w:val="004D63C5"/>
    <w:pPr>
      <w:numPr>
        <w:numId w:val="16"/>
      </w:numPr>
      <w:spacing w:before="0"/>
    </w:pPr>
  </w:style>
  <w:style w:type="paragraph" w:customStyle="1" w:styleId="TableTitle">
    <w:name w:val="Table Title"/>
    <w:basedOn w:val="BodyText"/>
    <w:next w:val="BodyText"/>
    <w:qFormat/>
    <w:rsid w:val="004D63C5"/>
    <w:pPr>
      <w:keepNext/>
      <w:spacing w:before="360" w:after="120" w:line="220" w:lineRule="atLeast"/>
    </w:pPr>
    <w:rPr>
      <w:rFonts w:eastAsia="Times New Roman"/>
      <w:color w:val="082E41"/>
      <w:sz w:val="18"/>
      <w:szCs w:val="18"/>
    </w:rPr>
  </w:style>
  <w:style w:type="paragraph" w:customStyle="1" w:styleId="TableTextLeft">
    <w:name w:val="Table Text Left"/>
    <w:qFormat/>
    <w:rsid w:val="004D63C5"/>
    <w:pPr>
      <w:spacing w:before="20" w:after="20" w:line="180" w:lineRule="atLeast"/>
    </w:pPr>
    <w:rPr>
      <w:rFonts w:eastAsia="Times New Roman" w:cs="Arial"/>
      <w:sz w:val="18"/>
    </w:rPr>
  </w:style>
  <w:style w:type="paragraph" w:customStyle="1" w:styleId="Tableheadingleft">
    <w:name w:val="Table heading left"/>
    <w:next w:val="BodyText"/>
    <w:semiHidden/>
    <w:rsid w:val="004D63C5"/>
    <w:pPr>
      <w:spacing w:before="20" w:after="20" w:line="200" w:lineRule="atLeast"/>
    </w:pPr>
    <w:rPr>
      <w:rFonts w:ascii="Arial Bold" w:eastAsia="Times New Roman" w:hAnsi="Arial Bold" w:cs="Arial"/>
      <w:color w:val="FFFFFF"/>
      <w:sz w:val="18"/>
    </w:rPr>
  </w:style>
  <w:style w:type="paragraph" w:customStyle="1" w:styleId="References">
    <w:name w:val="References"/>
    <w:basedOn w:val="BodyText"/>
    <w:qFormat/>
    <w:rsid w:val="004D63C5"/>
    <w:pPr>
      <w:keepLines/>
      <w:spacing w:before="60" w:after="60"/>
      <w:ind w:left="284" w:hanging="284"/>
    </w:pPr>
    <w:rPr>
      <w:rFonts w:eastAsia="Times New Roman"/>
    </w:rPr>
  </w:style>
  <w:style w:type="character" w:styleId="CommentReference">
    <w:name w:val="annotation reference"/>
    <w:aliases w:val="CR-DO NOT USE"/>
    <w:semiHidden/>
    <w:locked/>
    <w:rsid w:val="004D63C5"/>
  </w:style>
  <w:style w:type="paragraph" w:styleId="EndnoteText">
    <w:name w:val="endnote text"/>
    <w:aliases w:val="ET-DO NOT USE"/>
    <w:semiHidden/>
    <w:locked/>
    <w:rsid w:val="004D63C5"/>
    <w:rPr>
      <w:rFonts w:cs="Arial"/>
    </w:rPr>
  </w:style>
  <w:style w:type="character" w:customStyle="1" w:styleId="HeaderChar">
    <w:name w:val="Header Char"/>
    <w:basedOn w:val="DefaultParagraphFont"/>
    <w:link w:val="Header"/>
    <w:rsid w:val="004D63C5"/>
    <w:rPr>
      <w:rFonts w:ascii="Arial Bold" w:hAnsi="Arial Bold" w:cs="Arial"/>
      <w:b/>
      <w:sz w:val="16"/>
      <w:szCs w:val="16"/>
    </w:rPr>
  </w:style>
  <w:style w:type="character" w:customStyle="1" w:styleId="BodyTextChar">
    <w:name w:val="Body Text Char"/>
    <w:basedOn w:val="DefaultParagraphFont"/>
    <w:link w:val="BodyText"/>
    <w:uiPriority w:val="1"/>
    <w:rsid w:val="004D63C5"/>
    <w:rPr>
      <w:rFonts w:cs="Arial"/>
      <w:sz w:val="19"/>
    </w:rPr>
  </w:style>
  <w:style w:type="character" w:styleId="Strong">
    <w:name w:val="Strong"/>
    <w:aliases w:val="St-DO NOT USE"/>
    <w:uiPriority w:val="22"/>
    <w:qFormat/>
    <w:locked/>
    <w:rsid w:val="004D63C5"/>
  </w:style>
  <w:style w:type="paragraph" w:styleId="TOC1">
    <w:name w:val="toc 1"/>
    <w:basedOn w:val="BodyText"/>
    <w:next w:val="BodyText"/>
    <w:autoRedefine/>
    <w:uiPriority w:val="39"/>
    <w:qFormat/>
    <w:rsid w:val="004D63C5"/>
    <w:pPr>
      <w:keepLines/>
      <w:tabs>
        <w:tab w:val="right" w:leader="dot" w:pos="9072"/>
      </w:tabs>
      <w:spacing w:before="120" w:after="0" w:line="200" w:lineRule="atLeast"/>
      <w:ind w:right="567"/>
    </w:pPr>
    <w:rPr>
      <w:rFonts w:ascii="Arial Bold" w:hAnsi="Arial Bold"/>
      <w:b/>
      <w:noProof/>
      <w:color w:val="082E41"/>
      <w:sz w:val="20"/>
    </w:rPr>
  </w:style>
  <w:style w:type="paragraph" w:styleId="TOC2">
    <w:name w:val="toc 2"/>
    <w:basedOn w:val="TOC1"/>
    <w:next w:val="BodyText"/>
    <w:autoRedefine/>
    <w:uiPriority w:val="39"/>
    <w:qFormat/>
    <w:rsid w:val="004D63C5"/>
    <w:pPr>
      <w:spacing w:before="60"/>
      <w:ind w:left="142"/>
    </w:pPr>
    <w:rPr>
      <w:rFonts w:ascii="Arial" w:hAnsi="Arial"/>
      <w:b w:val="0"/>
      <w:color w:val="auto"/>
    </w:rPr>
  </w:style>
  <w:style w:type="paragraph" w:styleId="TOC3">
    <w:name w:val="toc 3"/>
    <w:basedOn w:val="TOC2"/>
    <w:next w:val="BodyText"/>
    <w:autoRedefine/>
    <w:uiPriority w:val="39"/>
    <w:qFormat/>
    <w:rsid w:val="004D63C5"/>
    <w:pPr>
      <w:ind w:left="284"/>
    </w:pPr>
  </w:style>
  <w:style w:type="paragraph" w:styleId="TOC4">
    <w:name w:val="toc 4"/>
    <w:basedOn w:val="TOC3"/>
    <w:next w:val="BodyText"/>
    <w:autoRedefine/>
    <w:uiPriority w:val="39"/>
    <w:qFormat/>
    <w:rsid w:val="004D63C5"/>
    <w:pPr>
      <w:ind w:left="425"/>
    </w:pPr>
  </w:style>
  <w:style w:type="paragraph" w:styleId="BodyText3">
    <w:name w:val="Body Text 3"/>
    <w:aliases w:val="BT3-DO NOT USE"/>
    <w:basedOn w:val="BodyText"/>
    <w:link w:val="BodyText3Char"/>
    <w:semiHidden/>
    <w:locked/>
    <w:rsid w:val="004D63C5"/>
  </w:style>
  <w:style w:type="paragraph" w:customStyle="1" w:styleId="Heading1NoNumbers">
    <w:name w:val="Heading1 No Numbers"/>
    <w:next w:val="BodyText"/>
    <w:link w:val="Heading1NoNumbersChar"/>
    <w:qFormat/>
    <w:rsid w:val="004D63C5"/>
    <w:pPr>
      <w:keepNext/>
      <w:keepLines/>
      <w:pageBreakBefore/>
      <w:spacing w:before="0" w:after="120" w:line="240" w:lineRule="atLeast"/>
      <w:outlineLvl w:val="0"/>
    </w:pPr>
    <w:rPr>
      <w:rFonts w:cs="Arial"/>
      <w:b/>
      <w:color w:val="082E41"/>
      <w:spacing w:val="-6"/>
      <w:kern w:val="28"/>
      <w:sz w:val="44"/>
    </w:rPr>
  </w:style>
  <w:style w:type="paragraph" w:customStyle="1" w:styleId="FiguresImagesLeft">
    <w:name w:val="Figures &amp; Images Left"/>
    <w:basedOn w:val="BodyText"/>
    <w:next w:val="Caption"/>
    <w:link w:val="FiguresImagesLeftChar"/>
    <w:qFormat/>
    <w:rsid w:val="004D63C5"/>
    <w:pPr>
      <w:keepNext/>
      <w:spacing w:before="480" w:after="80" w:line="160" w:lineRule="atLeast"/>
    </w:pPr>
  </w:style>
  <w:style w:type="character" w:customStyle="1" w:styleId="FiguresImagesLeftChar">
    <w:name w:val="Figures &amp; Images Left Char"/>
    <w:basedOn w:val="BodyTextChar"/>
    <w:link w:val="FiguresImagesLeft"/>
    <w:rsid w:val="004D63C5"/>
    <w:rPr>
      <w:rFonts w:cs="Arial"/>
      <w:sz w:val="19"/>
    </w:rPr>
  </w:style>
  <w:style w:type="character" w:styleId="Hyperlink">
    <w:name w:val="Hyperlink"/>
    <w:uiPriority w:val="99"/>
    <w:qFormat/>
    <w:rsid w:val="004D63C5"/>
    <w:rPr>
      <w:color w:val="00667D" w:themeColor="text1"/>
    </w:rPr>
  </w:style>
  <w:style w:type="paragraph" w:styleId="TOC5">
    <w:name w:val="toc 5"/>
    <w:basedOn w:val="TOC4"/>
    <w:next w:val="BodyText"/>
    <w:autoRedefine/>
    <w:uiPriority w:val="39"/>
    <w:qFormat/>
    <w:rsid w:val="004D63C5"/>
    <w:pPr>
      <w:ind w:left="567"/>
    </w:pPr>
  </w:style>
  <w:style w:type="paragraph" w:customStyle="1" w:styleId="VersoPageInfo">
    <w:name w:val="Verso Page Info"/>
    <w:basedOn w:val="BodyText"/>
    <w:link w:val="VersoPageInfoChar"/>
    <w:qFormat/>
    <w:rsid w:val="004D63C5"/>
    <w:pPr>
      <w:spacing w:before="0"/>
    </w:pPr>
  </w:style>
  <w:style w:type="character" w:customStyle="1" w:styleId="Heading6Char">
    <w:name w:val="Heading 6 Char"/>
    <w:basedOn w:val="BodyTextChar"/>
    <w:link w:val="Heading6"/>
    <w:uiPriority w:val="9"/>
    <w:semiHidden/>
    <w:rsid w:val="004D63C5"/>
    <w:rPr>
      <w:rFonts w:cs="Arial"/>
      <w:b/>
      <w:color w:val="FF0000"/>
      <w:spacing w:val="-6"/>
      <w:kern w:val="28"/>
      <w:sz w:val="19"/>
      <w:szCs w:val="30"/>
    </w:rPr>
  </w:style>
  <w:style w:type="character" w:customStyle="1" w:styleId="VersoPageInfoChar">
    <w:name w:val="Verso Page Info Char"/>
    <w:basedOn w:val="BodyTextChar"/>
    <w:link w:val="VersoPageInfo"/>
    <w:rsid w:val="004D63C5"/>
    <w:rPr>
      <w:rFonts w:cs="Arial"/>
      <w:sz w:val="19"/>
    </w:rPr>
  </w:style>
  <w:style w:type="character" w:customStyle="1" w:styleId="ListBulletLevel1Char">
    <w:name w:val="List Bullet Level 1 Char"/>
    <w:basedOn w:val="BodyTextChar"/>
    <w:link w:val="ListBulletLevel1"/>
    <w:rsid w:val="004D63C5"/>
    <w:rPr>
      <w:rFonts w:eastAsia="Times New Roman" w:cs="Arial"/>
      <w:sz w:val="19"/>
    </w:rPr>
  </w:style>
  <w:style w:type="paragraph" w:styleId="TOCHeading">
    <w:name w:val="TOC Heading"/>
    <w:next w:val="BodyText"/>
    <w:uiPriority w:val="39"/>
    <w:qFormat/>
    <w:rsid w:val="004D63C5"/>
    <w:pPr>
      <w:keepNext/>
      <w:pageBreakBefore/>
      <w:spacing w:before="0" w:after="240" w:line="240" w:lineRule="atLeast"/>
    </w:pPr>
    <w:rPr>
      <w:rFonts w:ascii="Arial Bold" w:eastAsia="Times New Roman" w:hAnsi="Arial Bold"/>
      <w:b/>
      <w:color w:val="082E41"/>
      <w:spacing w:val="-6"/>
      <w:sz w:val="44"/>
    </w:rPr>
  </w:style>
  <w:style w:type="paragraph" w:styleId="Closing">
    <w:name w:val="Closing"/>
    <w:aliases w:val="C-DO NOT USE"/>
    <w:basedOn w:val="CommentSubject"/>
    <w:next w:val="BodyText"/>
    <w:semiHidden/>
    <w:locked/>
    <w:rsid w:val="004D63C5"/>
  </w:style>
  <w:style w:type="paragraph" w:styleId="Date">
    <w:name w:val="Date"/>
    <w:aliases w:val="D-DO NOT USE"/>
    <w:next w:val="BodyText"/>
    <w:semiHidden/>
    <w:locked/>
    <w:rsid w:val="004D63C5"/>
    <w:rPr>
      <w:rFonts w:cs="Arial"/>
    </w:rPr>
  </w:style>
  <w:style w:type="paragraph" w:styleId="E-mailSignature">
    <w:name w:val="E-mail Signature"/>
    <w:aliases w:val="EM-DO NOT USE"/>
    <w:next w:val="BodyText"/>
    <w:semiHidden/>
    <w:locked/>
    <w:rsid w:val="004D63C5"/>
    <w:rPr>
      <w:rFonts w:cs="Arial"/>
    </w:rPr>
  </w:style>
  <w:style w:type="paragraph" w:styleId="EnvelopeAddress">
    <w:name w:val="envelope address"/>
    <w:aliases w:val="EA-DO NOT USE"/>
    <w:next w:val="BodyText"/>
    <w:semiHidden/>
    <w:locked/>
    <w:rsid w:val="004D63C5"/>
    <w:rPr>
      <w:rFonts w:cs="Arial"/>
    </w:rPr>
  </w:style>
  <w:style w:type="paragraph" w:styleId="EnvelopeReturn">
    <w:name w:val="envelope return"/>
    <w:aliases w:val="ER-DO NOT USE"/>
    <w:next w:val="BodyText"/>
    <w:semiHidden/>
    <w:locked/>
    <w:rsid w:val="004D63C5"/>
    <w:rPr>
      <w:rFonts w:cs="Arial"/>
    </w:rPr>
  </w:style>
  <w:style w:type="paragraph" w:styleId="HTMLAddress">
    <w:name w:val="HTML Address"/>
    <w:aliases w:val="HAd-DO NOT USE"/>
    <w:next w:val="BodyText"/>
    <w:semiHidden/>
    <w:locked/>
    <w:rsid w:val="004D63C5"/>
    <w:rPr>
      <w:rFonts w:cs="Arial"/>
    </w:rPr>
  </w:style>
  <w:style w:type="paragraph" w:styleId="HTMLPreformatted">
    <w:name w:val="HTML Preformatted"/>
    <w:aliases w:val="HP-DO NOT USE"/>
    <w:next w:val="BodyText"/>
    <w:semiHidden/>
    <w:locked/>
    <w:rsid w:val="004D63C5"/>
    <w:rPr>
      <w:rFonts w:cs="Arial"/>
    </w:rPr>
  </w:style>
  <w:style w:type="paragraph" w:styleId="List">
    <w:name w:val="List"/>
    <w:basedOn w:val="BodyText"/>
    <w:next w:val="BodyText"/>
    <w:semiHidden/>
    <w:locked/>
    <w:rsid w:val="004D63C5"/>
    <w:pPr>
      <w:ind w:left="283" w:hanging="283"/>
    </w:pPr>
  </w:style>
  <w:style w:type="paragraph" w:styleId="List2">
    <w:name w:val="List 2"/>
    <w:basedOn w:val="List"/>
    <w:next w:val="BodyText"/>
    <w:semiHidden/>
    <w:locked/>
    <w:rsid w:val="004D63C5"/>
    <w:pPr>
      <w:ind w:left="566"/>
    </w:pPr>
  </w:style>
  <w:style w:type="paragraph" w:styleId="List3">
    <w:name w:val="List 3"/>
    <w:basedOn w:val="List2"/>
    <w:next w:val="BodyText"/>
    <w:semiHidden/>
    <w:locked/>
    <w:rsid w:val="004D63C5"/>
    <w:pPr>
      <w:ind w:left="849"/>
    </w:pPr>
  </w:style>
  <w:style w:type="paragraph" w:styleId="List4">
    <w:name w:val="List 4"/>
    <w:basedOn w:val="List3"/>
    <w:next w:val="BodyText"/>
    <w:semiHidden/>
    <w:locked/>
    <w:rsid w:val="004D63C5"/>
    <w:pPr>
      <w:ind w:left="1132"/>
    </w:pPr>
  </w:style>
  <w:style w:type="paragraph" w:styleId="List5">
    <w:name w:val="List 5"/>
    <w:basedOn w:val="List4"/>
    <w:next w:val="BodyText"/>
    <w:semiHidden/>
    <w:locked/>
    <w:rsid w:val="004D63C5"/>
    <w:pPr>
      <w:ind w:left="1415"/>
    </w:pPr>
  </w:style>
  <w:style w:type="paragraph" w:styleId="ListBullet">
    <w:name w:val="List Bullet"/>
    <w:basedOn w:val="BodyText"/>
    <w:next w:val="BodyText"/>
    <w:semiHidden/>
    <w:locked/>
    <w:rsid w:val="004D63C5"/>
    <w:pPr>
      <w:numPr>
        <w:numId w:val="10"/>
      </w:numPr>
    </w:pPr>
  </w:style>
  <w:style w:type="paragraph" w:styleId="ListBullet2">
    <w:name w:val="List Bullet 2"/>
    <w:basedOn w:val="ListBullet"/>
    <w:next w:val="BodyText"/>
    <w:semiHidden/>
    <w:locked/>
    <w:rsid w:val="004D63C5"/>
    <w:pPr>
      <w:numPr>
        <w:numId w:val="11"/>
      </w:numPr>
    </w:pPr>
  </w:style>
  <w:style w:type="paragraph" w:styleId="ListBullet3">
    <w:name w:val="List Bullet 3"/>
    <w:basedOn w:val="ListBullet2"/>
    <w:next w:val="BodyText"/>
    <w:semiHidden/>
    <w:locked/>
    <w:rsid w:val="004D63C5"/>
    <w:pPr>
      <w:numPr>
        <w:numId w:val="12"/>
      </w:numPr>
    </w:pPr>
  </w:style>
  <w:style w:type="paragraph" w:styleId="ListBullet4">
    <w:name w:val="List Bullet 4"/>
    <w:basedOn w:val="ListBullet3"/>
    <w:next w:val="BodyText"/>
    <w:semiHidden/>
    <w:locked/>
    <w:rsid w:val="004D63C5"/>
    <w:pPr>
      <w:numPr>
        <w:numId w:val="13"/>
      </w:numPr>
    </w:pPr>
  </w:style>
  <w:style w:type="paragraph" w:styleId="ListBullet5">
    <w:name w:val="List Bullet 5"/>
    <w:basedOn w:val="ListBullet4"/>
    <w:next w:val="BodyText"/>
    <w:semiHidden/>
    <w:locked/>
    <w:rsid w:val="004D63C5"/>
    <w:pPr>
      <w:numPr>
        <w:numId w:val="14"/>
      </w:numPr>
    </w:pPr>
  </w:style>
  <w:style w:type="paragraph" w:styleId="ListContinue">
    <w:name w:val="List Continue"/>
    <w:basedOn w:val="BodyText"/>
    <w:next w:val="BodyText"/>
    <w:semiHidden/>
    <w:locked/>
    <w:rsid w:val="004D63C5"/>
    <w:pPr>
      <w:ind w:left="283"/>
    </w:pPr>
  </w:style>
  <w:style w:type="paragraph" w:styleId="ListContinue2">
    <w:name w:val="List Continue 2"/>
    <w:basedOn w:val="ListContinue"/>
    <w:next w:val="BodyText"/>
    <w:semiHidden/>
    <w:locked/>
    <w:rsid w:val="004D63C5"/>
    <w:pPr>
      <w:ind w:left="566"/>
    </w:pPr>
  </w:style>
  <w:style w:type="paragraph" w:styleId="ListContinue3">
    <w:name w:val="List Continue 3"/>
    <w:basedOn w:val="ListContinue2"/>
    <w:next w:val="BodyText"/>
    <w:semiHidden/>
    <w:locked/>
    <w:rsid w:val="004D63C5"/>
    <w:pPr>
      <w:ind w:left="849"/>
    </w:pPr>
  </w:style>
  <w:style w:type="paragraph" w:styleId="ListContinue4">
    <w:name w:val="List Continue 4"/>
    <w:basedOn w:val="ListContinue3"/>
    <w:next w:val="BodyText"/>
    <w:semiHidden/>
    <w:locked/>
    <w:rsid w:val="004D63C5"/>
    <w:pPr>
      <w:ind w:left="1132"/>
    </w:pPr>
  </w:style>
  <w:style w:type="paragraph" w:styleId="ListContinue5">
    <w:name w:val="List Continue 5"/>
    <w:basedOn w:val="ListContinue4"/>
    <w:next w:val="BodyText"/>
    <w:semiHidden/>
    <w:locked/>
    <w:rsid w:val="004D63C5"/>
    <w:pPr>
      <w:ind w:left="1415"/>
    </w:pPr>
  </w:style>
  <w:style w:type="paragraph" w:styleId="ListNumber">
    <w:name w:val="List Number"/>
    <w:basedOn w:val="BodyText"/>
    <w:next w:val="BodyText"/>
    <w:semiHidden/>
    <w:locked/>
    <w:rsid w:val="004D63C5"/>
    <w:pPr>
      <w:numPr>
        <w:numId w:val="17"/>
      </w:numPr>
    </w:pPr>
  </w:style>
  <w:style w:type="paragraph" w:styleId="ListNumber2">
    <w:name w:val="List Number 2"/>
    <w:basedOn w:val="ListNumber"/>
    <w:next w:val="BodyText"/>
    <w:semiHidden/>
    <w:locked/>
    <w:rsid w:val="004D63C5"/>
    <w:pPr>
      <w:numPr>
        <w:numId w:val="18"/>
      </w:numPr>
    </w:pPr>
  </w:style>
  <w:style w:type="paragraph" w:styleId="ListNumber3">
    <w:name w:val="List Number 3"/>
    <w:basedOn w:val="ListNumber2"/>
    <w:next w:val="BodyText"/>
    <w:semiHidden/>
    <w:locked/>
    <w:rsid w:val="004D63C5"/>
    <w:pPr>
      <w:numPr>
        <w:numId w:val="19"/>
      </w:numPr>
    </w:pPr>
  </w:style>
  <w:style w:type="paragraph" w:styleId="ListNumber4">
    <w:name w:val="List Number 4"/>
    <w:basedOn w:val="ListNumber3"/>
    <w:next w:val="BodyText"/>
    <w:semiHidden/>
    <w:locked/>
    <w:rsid w:val="004D63C5"/>
    <w:pPr>
      <w:numPr>
        <w:numId w:val="20"/>
      </w:numPr>
    </w:pPr>
  </w:style>
  <w:style w:type="paragraph" w:styleId="ListNumber5">
    <w:name w:val="List Number 5"/>
    <w:basedOn w:val="ListNumber4"/>
    <w:next w:val="BodyText"/>
    <w:semiHidden/>
    <w:locked/>
    <w:rsid w:val="004D63C5"/>
    <w:pPr>
      <w:numPr>
        <w:numId w:val="21"/>
      </w:numPr>
    </w:pPr>
  </w:style>
  <w:style w:type="paragraph" w:styleId="MessageHeader">
    <w:name w:val="Message Header"/>
    <w:aliases w:val="MH-DO NOT USE"/>
    <w:semiHidden/>
    <w:locked/>
    <w:rsid w:val="004D63C5"/>
    <w:rPr>
      <w:rFonts w:cs="Arial"/>
    </w:rPr>
  </w:style>
  <w:style w:type="paragraph" w:styleId="NormalWeb">
    <w:name w:val="Normal (Web)"/>
    <w:aliases w:val="NW-DO NOT USE"/>
    <w:next w:val="BodyText"/>
    <w:uiPriority w:val="99"/>
    <w:semiHidden/>
    <w:locked/>
    <w:rsid w:val="004D63C5"/>
    <w:rPr>
      <w:rFonts w:cs="Arial"/>
    </w:rPr>
  </w:style>
  <w:style w:type="paragraph" w:styleId="NormalIndent">
    <w:name w:val="Normal Indent"/>
    <w:aliases w:val="NI-DO NOT USE"/>
    <w:next w:val="BodyText"/>
    <w:semiHidden/>
    <w:locked/>
    <w:rsid w:val="004D63C5"/>
    <w:rPr>
      <w:rFonts w:cs="Arial"/>
    </w:rPr>
  </w:style>
  <w:style w:type="paragraph" w:styleId="NoteHeading">
    <w:name w:val="Note Heading"/>
    <w:basedOn w:val="BodyText"/>
    <w:next w:val="BodyText"/>
    <w:semiHidden/>
    <w:locked/>
    <w:rsid w:val="004D63C5"/>
  </w:style>
  <w:style w:type="character" w:styleId="PageNumber">
    <w:name w:val="page number"/>
    <w:aliases w:val="P-DO NOT USE"/>
    <w:semiHidden/>
    <w:locked/>
    <w:rsid w:val="004D63C5"/>
  </w:style>
  <w:style w:type="paragraph" w:styleId="PlainText">
    <w:name w:val="Plain Text"/>
    <w:aliases w:val="PT-DO NOT USE"/>
    <w:semiHidden/>
    <w:locked/>
    <w:rsid w:val="004D63C5"/>
    <w:rPr>
      <w:rFonts w:cs="Arial"/>
    </w:rPr>
  </w:style>
  <w:style w:type="paragraph" w:styleId="Salutation">
    <w:name w:val="Salutation"/>
    <w:aliases w:val="Sa-DO NOT USE"/>
    <w:next w:val="BodyText"/>
    <w:semiHidden/>
    <w:locked/>
    <w:rsid w:val="004D63C5"/>
    <w:rPr>
      <w:rFonts w:cs="Arial"/>
    </w:rPr>
  </w:style>
  <w:style w:type="paragraph" w:styleId="Signature">
    <w:name w:val="Signature"/>
    <w:aliases w:val="Si-DO NOT USE"/>
    <w:next w:val="BodyText"/>
    <w:semiHidden/>
    <w:locked/>
    <w:rsid w:val="004D63C5"/>
    <w:rPr>
      <w:rFonts w:cs="Arial"/>
    </w:rPr>
  </w:style>
  <w:style w:type="paragraph" w:styleId="Subtitle">
    <w:name w:val="Subtitle"/>
    <w:aliases w:val="S-DO NOT USE"/>
    <w:next w:val="BodyText"/>
    <w:semiHidden/>
    <w:qFormat/>
    <w:locked/>
    <w:rsid w:val="004D63C5"/>
    <w:rPr>
      <w:rFonts w:cs="Arial"/>
    </w:rPr>
  </w:style>
  <w:style w:type="table" w:styleId="Table3Deffects1">
    <w:name w:val="Table 3D effects 1"/>
    <w:basedOn w:val="TableNormal"/>
    <w:semiHidden/>
    <w:locked/>
    <w:rsid w:val="004D63C5"/>
    <w:pPr>
      <w:spacing w:before="600" w:after="600"/>
      <w:jc w:val="righ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styleId="Title">
    <w:name w:val="Title"/>
    <w:aliases w:val="T-DO NOT USE"/>
    <w:next w:val="BodyText"/>
    <w:semiHidden/>
    <w:locked/>
    <w:rsid w:val="004D63C5"/>
    <w:rPr>
      <w:rFonts w:cs="Arial"/>
    </w:rPr>
  </w:style>
  <w:style w:type="character" w:customStyle="1" w:styleId="Heading1Char">
    <w:name w:val="Heading 1 Char"/>
    <w:basedOn w:val="DefaultParagraphFont"/>
    <w:link w:val="Heading1"/>
    <w:uiPriority w:val="9"/>
    <w:rsid w:val="004D63C5"/>
    <w:rPr>
      <w:rFonts w:cs="Arial"/>
      <w:b/>
      <w:color w:val="082E41"/>
      <w:spacing w:val="-6"/>
      <w:kern w:val="28"/>
      <w:sz w:val="44"/>
    </w:rPr>
  </w:style>
  <w:style w:type="character" w:customStyle="1" w:styleId="Heading1NoNumbersChar">
    <w:name w:val="Heading1 No Numbers Char"/>
    <w:basedOn w:val="Heading1Char"/>
    <w:link w:val="Heading1NoNumbers"/>
    <w:rsid w:val="004D63C5"/>
    <w:rPr>
      <w:rFonts w:cs="Arial"/>
      <w:b/>
      <w:color w:val="082E41"/>
      <w:spacing w:val="-6"/>
      <w:kern w:val="28"/>
      <w:sz w:val="44"/>
    </w:rPr>
  </w:style>
  <w:style w:type="paragraph" w:customStyle="1" w:styleId="Heading2NoNumbers">
    <w:name w:val="Heading2 No Numbers"/>
    <w:basedOn w:val="Heading1NoNumbers"/>
    <w:next w:val="BodyText"/>
    <w:link w:val="Heading2NoNumbersChar"/>
    <w:qFormat/>
    <w:rsid w:val="004D63C5"/>
    <w:pPr>
      <w:pageBreakBefore w:val="0"/>
      <w:numPr>
        <w:ilvl w:val="1"/>
      </w:numPr>
      <w:spacing w:before="480"/>
      <w:outlineLvl w:val="1"/>
    </w:pPr>
    <w:rPr>
      <w:sz w:val="30"/>
      <w:szCs w:val="28"/>
    </w:rPr>
  </w:style>
  <w:style w:type="paragraph" w:customStyle="1" w:styleId="Heading3NoNumbers">
    <w:name w:val="Heading3 No Numbers"/>
    <w:basedOn w:val="Heading2NoNumbers"/>
    <w:next w:val="BodyText"/>
    <w:link w:val="Heading3NoNumbersChar"/>
    <w:qFormat/>
    <w:rsid w:val="004D63C5"/>
    <w:pPr>
      <w:numPr>
        <w:ilvl w:val="2"/>
      </w:numPr>
      <w:contextualSpacing/>
      <w:outlineLvl w:val="2"/>
    </w:pPr>
    <w:rPr>
      <w:rFonts w:cs="Lucida Sans Unicode"/>
      <w:sz w:val="24"/>
      <w:szCs w:val="24"/>
    </w:rPr>
  </w:style>
  <w:style w:type="paragraph" w:customStyle="1" w:styleId="Heading4NoNumbers">
    <w:name w:val="Heading4 No Numbers"/>
    <w:basedOn w:val="Heading3NoNumbers"/>
    <w:next w:val="BodyText"/>
    <w:link w:val="Heading4NoNumbersChar"/>
    <w:qFormat/>
    <w:rsid w:val="004D63C5"/>
    <w:pPr>
      <w:numPr>
        <w:ilvl w:val="3"/>
      </w:numPr>
      <w:spacing w:before="240" w:after="60"/>
      <w:outlineLvl w:val="3"/>
    </w:pPr>
    <w:rPr>
      <w:i/>
      <w:sz w:val="22"/>
      <w:szCs w:val="22"/>
    </w:rPr>
  </w:style>
  <w:style w:type="paragraph" w:customStyle="1" w:styleId="Heading5NoNumbers">
    <w:name w:val="Heading5 No Numbers"/>
    <w:basedOn w:val="Heading4NoNumbers"/>
    <w:next w:val="BodyText"/>
    <w:qFormat/>
    <w:rsid w:val="004D63C5"/>
    <w:pPr>
      <w:numPr>
        <w:ilvl w:val="4"/>
      </w:numPr>
      <w:outlineLvl w:val="4"/>
    </w:pPr>
    <w:rPr>
      <w:b w:val="0"/>
    </w:rPr>
  </w:style>
  <w:style w:type="character" w:customStyle="1" w:styleId="Heading2Char">
    <w:name w:val="Heading 2 Char"/>
    <w:basedOn w:val="Heading1Char"/>
    <w:link w:val="Heading2"/>
    <w:uiPriority w:val="9"/>
    <w:rsid w:val="004D63C5"/>
    <w:rPr>
      <w:rFonts w:cs="Arial"/>
      <w:b/>
      <w:color w:val="082E41"/>
      <w:spacing w:val="-6"/>
      <w:kern w:val="28"/>
      <w:sz w:val="30"/>
      <w:szCs w:val="30"/>
    </w:rPr>
  </w:style>
  <w:style w:type="character" w:customStyle="1" w:styleId="Heading2NoNumbersChar">
    <w:name w:val="Heading2 No Numbers Char"/>
    <w:basedOn w:val="Heading1NoNumbersChar"/>
    <w:link w:val="Heading2NoNumbers"/>
    <w:rsid w:val="004D63C5"/>
    <w:rPr>
      <w:rFonts w:cs="Arial"/>
      <w:b/>
      <w:color w:val="082E41"/>
      <w:spacing w:val="-6"/>
      <w:kern w:val="28"/>
      <w:sz w:val="30"/>
      <w:szCs w:val="28"/>
    </w:rPr>
  </w:style>
  <w:style w:type="character" w:customStyle="1" w:styleId="Heading3NoNumbersChar">
    <w:name w:val="Heading3 No Numbers Char"/>
    <w:basedOn w:val="Heading2NoNumbersChar"/>
    <w:link w:val="Heading3NoNumbers"/>
    <w:rsid w:val="004D63C5"/>
    <w:rPr>
      <w:rFonts w:cs="Lucida Sans Unicode"/>
      <w:b/>
      <w:color w:val="082E41"/>
      <w:spacing w:val="-6"/>
      <w:kern w:val="28"/>
      <w:sz w:val="24"/>
      <w:szCs w:val="24"/>
    </w:rPr>
  </w:style>
  <w:style w:type="character" w:customStyle="1" w:styleId="Heading3Char">
    <w:name w:val="Heading 3 Char"/>
    <w:basedOn w:val="Heading2Char"/>
    <w:link w:val="Heading3"/>
    <w:uiPriority w:val="9"/>
    <w:rsid w:val="004D63C5"/>
    <w:rPr>
      <w:rFonts w:cs="Arial"/>
      <w:b/>
      <w:color w:val="082E41"/>
      <w:spacing w:val="-6"/>
      <w:kern w:val="28"/>
      <w:sz w:val="24"/>
      <w:szCs w:val="30"/>
    </w:rPr>
  </w:style>
  <w:style w:type="character" w:customStyle="1" w:styleId="Heading4Char">
    <w:name w:val="Heading 4 Char"/>
    <w:basedOn w:val="Heading3Char"/>
    <w:link w:val="Heading4"/>
    <w:uiPriority w:val="9"/>
    <w:rsid w:val="004D63C5"/>
    <w:rPr>
      <w:rFonts w:cs="Arial"/>
      <w:b/>
      <w:i/>
      <w:color w:val="082E41"/>
      <w:spacing w:val="-6"/>
      <w:kern w:val="28"/>
      <w:sz w:val="22"/>
      <w:szCs w:val="30"/>
    </w:rPr>
  </w:style>
  <w:style w:type="character" w:customStyle="1" w:styleId="Heading4NoNumbersChar">
    <w:name w:val="Heading4 No Numbers Char"/>
    <w:basedOn w:val="Heading4Char"/>
    <w:link w:val="Heading4NoNumbers"/>
    <w:rsid w:val="004D63C5"/>
    <w:rPr>
      <w:rFonts w:cs="Lucida Sans Unicode"/>
      <w:b/>
      <w:i/>
      <w:color w:val="082E41"/>
      <w:spacing w:val="-6"/>
      <w:kern w:val="28"/>
      <w:sz w:val="22"/>
      <w:szCs w:val="22"/>
    </w:rPr>
  </w:style>
  <w:style w:type="paragraph" w:styleId="TOC6">
    <w:name w:val="toc 6"/>
    <w:basedOn w:val="Normal"/>
    <w:next w:val="Normal"/>
    <w:autoRedefine/>
    <w:semiHidden/>
    <w:locked/>
    <w:rsid w:val="004D63C5"/>
    <w:pPr>
      <w:ind w:left="1050"/>
    </w:pPr>
  </w:style>
  <w:style w:type="paragraph" w:customStyle="1" w:styleId="ListNumberedLevel1">
    <w:name w:val="List Numbered Level 1"/>
    <w:basedOn w:val="BodyText"/>
    <w:link w:val="ListNumberedLevel1Char"/>
    <w:qFormat/>
    <w:rsid w:val="004D63C5"/>
    <w:pPr>
      <w:numPr>
        <w:numId w:val="22"/>
      </w:numPr>
      <w:spacing w:before="60" w:after="60"/>
    </w:pPr>
    <w:rPr>
      <w:rFonts w:eastAsia="Times New Roman"/>
    </w:rPr>
  </w:style>
  <w:style w:type="character" w:customStyle="1" w:styleId="ListNumberedLevel1Char">
    <w:name w:val="List Numbered Level 1 Char"/>
    <w:basedOn w:val="ListBulletLevel1Char"/>
    <w:link w:val="ListNumberedLevel1"/>
    <w:rsid w:val="004D63C5"/>
    <w:rPr>
      <w:rFonts w:eastAsia="Times New Roman" w:cs="Arial"/>
      <w:sz w:val="19"/>
    </w:rPr>
  </w:style>
  <w:style w:type="paragraph" w:customStyle="1" w:styleId="ListNumberedLevel2">
    <w:name w:val="List Numbered Level 2"/>
    <w:basedOn w:val="ListNumberedLevel1"/>
    <w:qFormat/>
    <w:rsid w:val="004D63C5"/>
    <w:pPr>
      <w:numPr>
        <w:numId w:val="23"/>
      </w:numPr>
      <w:spacing w:before="0"/>
    </w:pPr>
    <w:rPr>
      <w:rFonts w:eastAsia="Times"/>
    </w:rPr>
  </w:style>
  <w:style w:type="paragraph" w:styleId="TableofFigures">
    <w:name w:val="table of figures"/>
    <w:basedOn w:val="TOC1"/>
    <w:next w:val="BodyText"/>
    <w:semiHidden/>
    <w:qFormat/>
    <w:rsid w:val="004D63C5"/>
  </w:style>
  <w:style w:type="numbering" w:styleId="111111">
    <w:name w:val="Outline List 2"/>
    <w:basedOn w:val="NoList"/>
    <w:semiHidden/>
    <w:locked/>
    <w:rsid w:val="004D63C5"/>
    <w:pPr>
      <w:numPr>
        <w:numId w:val="1"/>
      </w:numPr>
    </w:pPr>
  </w:style>
  <w:style w:type="numbering" w:styleId="1ai">
    <w:name w:val="Outline List 1"/>
    <w:basedOn w:val="NoList"/>
    <w:semiHidden/>
    <w:locked/>
    <w:rsid w:val="004D63C5"/>
    <w:pPr>
      <w:numPr>
        <w:numId w:val="2"/>
      </w:numPr>
    </w:pPr>
  </w:style>
  <w:style w:type="numbering" w:styleId="ArticleSection">
    <w:name w:val="Outline List 3"/>
    <w:basedOn w:val="NoList"/>
    <w:semiHidden/>
    <w:locked/>
    <w:rsid w:val="004D63C5"/>
    <w:pPr>
      <w:numPr>
        <w:numId w:val="3"/>
      </w:numPr>
    </w:pPr>
  </w:style>
  <w:style w:type="character" w:styleId="Emphasis">
    <w:name w:val="Emphasis"/>
    <w:aliases w:val="E-DO NOT USE"/>
    <w:semiHidden/>
    <w:qFormat/>
    <w:locked/>
    <w:rsid w:val="004D63C5"/>
  </w:style>
  <w:style w:type="character" w:styleId="HTMLAcronym">
    <w:name w:val="HTML Acronym"/>
    <w:aliases w:val="HA-DO NOT USE"/>
    <w:semiHidden/>
    <w:locked/>
    <w:rsid w:val="004D63C5"/>
  </w:style>
  <w:style w:type="character" w:styleId="HTMLCite">
    <w:name w:val="HTML Cite"/>
    <w:aliases w:val="HCi-DO NOT USE"/>
    <w:semiHidden/>
    <w:locked/>
    <w:rsid w:val="004D63C5"/>
  </w:style>
  <w:style w:type="character" w:styleId="HTMLCode">
    <w:name w:val="HTML Code"/>
    <w:aliases w:val="HC-DO NOT USE"/>
    <w:semiHidden/>
    <w:locked/>
    <w:rsid w:val="004D63C5"/>
  </w:style>
  <w:style w:type="character" w:styleId="HTMLDefinition">
    <w:name w:val="HTML Definition"/>
    <w:aliases w:val="HD-DO NOT USE"/>
    <w:semiHidden/>
    <w:locked/>
    <w:rsid w:val="004D63C5"/>
  </w:style>
  <w:style w:type="character" w:styleId="HTMLKeyboard">
    <w:name w:val="HTML Keyboard"/>
    <w:aliases w:val="HK-DO NOT USE"/>
    <w:semiHidden/>
    <w:locked/>
    <w:rsid w:val="004D63C5"/>
  </w:style>
  <w:style w:type="character" w:styleId="HTMLSample">
    <w:name w:val="HTML Sample"/>
    <w:aliases w:val="HS-DO NOT USE"/>
    <w:semiHidden/>
    <w:locked/>
    <w:rsid w:val="004D63C5"/>
  </w:style>
  <w:style w:type="character" w:styleId="HTMLTypewriter">
    <w:name w:val="HTML Typewriter"/>
    <w:aliases w:val="HT-DO NOT USE"/>
    <w:semiHidden/>
    <w:locked/>
    <w:rsid w:val="004D63C5"/>
  </w:style>
  <w:style w:type="character" w:styleId="HTMLVariable">
    <w:name w:val="HTML Variable"/>
    <w:aliases w:val="HV-DO NOT USE"/>
    <w:semiHidden/>
    <w:locked/>
    <w:rsid w:val="004D63C5"/>
  </w:style>
  <w:style w:type="character" w:styleId="LineNumber">
    <w:name w:val="line number"/>
    <w:aliases w:val="LN-DO NOT USE"/>
    <w:semiHidden/>
    <w:locked/>
    <w:rsid w:val="004D63C5"/>
  </w:style>
  <w:style w:type="table" w:styleId="Table3Deffects2">
    <w:name w:val="Table 3D effects 2"/>
    <w:basedOn w:val="TableNormal"/>
    <w:semiHidden/>
    <w:locked/>
    <w:rsid w:val="004D63C5"/>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locked/>
    <w:rsid w:val="004D63C5"/>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locked/>
    <w:rsid w:val="004D63C5"/>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locked/>
    <w:rsid w:val="004D63C5"/>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locked/>
    <w:rsid w:val="004D63C5"/>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locked/>
    <w:rsid w:val="004D63C5"/>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locked/>
    <w:rsid w:val="004D63C5"/>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locked/>
    <w:rsid w:val="004D63C5"/>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locked/>
    <w:rsid w:val="004D63C5"/>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locked/>
    <w:rsid w:val="004D63C5"/>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locked/>
    <w:rsid w:val="004D63C5"/>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locked/>
    <w:rsid w:val="004D63C5"/>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locked/>
    <w:rsid w:val="004D63C5"/>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locked/>
    <w:rsid w:val="004D63C5"/>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locked/>
    <w:rsid w:val="004D63C5"/>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locked/>
    <w:rsid w:val="004D63C5"/>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locked/>
    <w:rsid w:val="004D63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locked/>
    <w:rsid w:val="004D63C5"/>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locked/>
    <w:rsid w:val="004D63C5"/>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locked/>
    <w:rsid w:val="004D63C5"/>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locked/>
    <w:rsid w:val="004D63C5"/>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locked/>
    <w:rsid w:val="004D63C5"/>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locked/>
    <w:rsid w:val="004D63C5"/>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locked/>
    <w:rsid w:val="004D63C5"/>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locked/>
    <w:rsid w:val="004D63C5"/>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locked/>
    <w:rsid w:val="004D63C5"/>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locked/>
    <w:rsid w:val="004D63C5"/>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locked/>
    <w:rsid w:val="004D63C5"/>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locked/>
    <w:rsid w:val="004D63C5"/>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locked/>
    <w:rsid w:val="004D63C5"/>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locked/>
    <w:rsid w:val="004D63C5"/>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locked/>
    <w:rsid w:val="004D63C5"/>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locked/>
    <w:rsid w:val="004D63C5"/>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locked/>
    <w:rsid w:val="004D63C5"/>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locked/>
    <w:rsid w:val="004D63C5"/>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locked/>
    <w:rsid w:val="004D63C5"/>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locked/>
    <w:rsid w:val="004D63C5"/>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locked/>
    <w:rsid w:val="004D63C5"/>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locked/>
    <w:rsid w:val="004D63C5"/>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locked/>
    <w:rsid w:val="004D63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locked/>
    <w:rsid w:val="004D63C5"/>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locked/>
    <w:rsid w:val="004D63C5"/>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locked/>
    <w:rsid w:val="004D63C5"/>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GAHeaderRow">
    <w:name w:val="Table GA Header Row"/>
    <w:basedOn w:val="TableNormal"/>
    <w:rsid w:val="004D63C5"/>
    <w:pPr>
      <w:spacing w:before="20" w:after="20" w:line="200" w:lineRule="atLeast"/>
    </w:pPr>
    <w:rPr>
      <w:sz w:val="18"/>
    </w:rPr>
    <w:tblPr>
      <w:tblStyleRowBandSize w:val="1"/>
      <w:tblStyleColBandSize w:val="1"/>
      <w:tblInd w:w="57" w:type="dxa"/>
      <w:tblCellMar>
        <w:top w:w="57" w:type="dxa"/>
        <w:left w:w="57" w:type="dxa"/>
        <w:bottom w:w="28" w:type="dxa"/>
        <w:right w:w="57" w:type="dxa"/>
      </w:tblCellMar>
    </w:tblPr>
    <w:trPr>
      <w:cantSplit/>
    </w:trPr>
    <w:tcPr>
      <w:shd w:val="clear" w:color="auto" w:fill="FFFFFF" w:themeFill="background1"/>
      <w:tcMar>
        <w:top w:w="85" w:type="dxa"/>
        <w:left w:w="85" w:type="dxa"/>
        <w:bottom w:w="85" w:type="dxa"/>
        <w:right w:w="85" w:type="dxa"/>
      </w:tcMar>
    </w:tcPr>
    <w:tblStylePr w:type="firstRow">
      <w:pPr>
        <w:keepNext/>
        <w:wordWrap/>
        <w:spacing w:beforeLines="0" w:before="0" w:beforeAutospacing="0" w:afterLines="0" w:after="0" w:afterAutospacing="0" w:line="120" w:lineRule="atLeast"/>
        <w:jc w:val="left"/>
      </w:pPr>
      <w:rPr>
        <w:rFonts w:ascii="Arial" w:hAnsi="Arial"/>
        <w:b/>
        <w:color w:val="FFFFFF"/>
        <w:sz w:val="18"/>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006983"/>
      </w:tcPr>
    </w:tblStylePr>
    <w:tblStylePr w:type="band1Vert">
      <w:pPr>
        <w:wordWrap/>
        <w:jc w:val="left"/>
      </w:pPr>
    </w:tblStylePr>
    <w:tblStylePr w:type="band1Horz">
      <w:pPr>
        <w:wordWrap/>
        <w:spacing w:beforeLines="0" w:before="0" w:beforeAutospacing="0" w:afterLines="0" w:after="0" w:afterAutospacing="0" w:line="120" w:lineRule="atLeast"/>
        <w:jc w:val="left"/>
      </w:pPr>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E6ECEE"/>
      </w:tcPr>
    </w:tblStylePr>
    <w:tblStylePr w:type="band2Horz">
      <w:pPr>
        <w:wordWrap/>
        <w:spacing w:beforeLines="0" w:before="0" w:beforeAutospacing="0" w:afterLines="0" w:after="0" w:afterAutospacing="0" w:line="120" w:lineRule="atLeast"/>
      </w:pPr>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F6F8F9"/>
      </w:tcPr>
    </w:tblStylePr>
  </w:style>
  <w:style w:type="character" w:customStyle="1" w:styleId="Superscript">
    <w:name w:val="Superscript"/>
    <w:basedOn w:val="DefaultParagraphFont"/>
    <w:qFormat/>
    <w:rsid w:val="004D63C5"/>
    <w:rPr>
      <w:position w:val="0"/>
      <w:vertAlign w:val="superscript"/>
    </w:rPr>
  </w:style>
  <w:style w:type="character" w:customStyle="1" w:styleId="Subscript">
    <w:name w:val="Subscript"/>
    <w:basedOn w:val="DefaultParagraphFont"/>
    <w:qFormat/>
    <w:rsid w:val="004D63C5"/>
    <w:rPr>
      <w:position w:val="-4"/>
      <w:vertAlign w:val="subscript"/>
    </w:rPr>
  </w:style>
  <w:style w:type="character" w:customStyle="1" w:styleId="BodyText3Char">
    <w:name w:val="Body Text 3 Char"/>
    <w:aliases w:val="BT3-DO NOT USE Char"/>
    <w:basedOn w:val="DefaultParagraphFont"/>
    <w:link w:val="BodyText3"/>
    <w:semiHidden/>
    <w:rsid w:val="004D63C5"/>
    <w:rPr>
      <w:rFonts w:cs="Arial"/>
      <w:sz w:val="19"/>
    </w:rPr>
  </w:style>
  <w:style w:type="paragraph" w:styleId="BodyText2">
    <w:name w:val="Body Text 2"/>
    <w:aliases w:val="BT2-DO NOT USE"/>
    <w:basedOn w:val="Normal"/>
    <w:link w:val="BodyText2Char"/>
    <w:semiHidden/>
    <w:locked/>
    <w:rsid w:val="004D63C5"/>
    <w:pPr>
      <w:spacing w:after="120" w:line="480" w:lineRule="auto"/>
    </w:pPr>
  </w:style>
  <w:style w:type="character" w:customStyle="1" w:styleId="FooterChar">
    <w:name w:val="Footer Char"/>
    <w:basedOn w:val="DefaultParagraphFont"/>
    <w:link w:val="Footer"/>
    <w:rsid w:val="004D63C5"/>
    <w:rPr>
      <w:rFonts w:ascii="Arial Bold" w:hAnsi="Arial Bold" w:cs="Arial"/>
      <w:b/>
      <w:sz w:val="16"/>
      <w:szCs w:val="16"/>
    </w:rPr>
  </w:style>
  <w:style w:type="table" w:styleId="LightShading-Accent5">
    <w:name w:val="Light Shading Accent 5"/>
    <w:basedOn w:val="TableNormal"/>
    <w:uiPriority w:val="60"/>
    <w:locked/>
    <w:rsid w:val="004D63C5"/>
    <w:pPr>
      <w:spacing w:line="240" w:lineRule="auto"/>
    </w:pPr>
    <w:rPr>
      <w:color w:val="4D8393" w:themeColor="accent5" w:themeShade="BF"/>
    </w:rPr>
    <w:tblPr>
      <w:tblStyleRowBandSize w:val="1"/>
      <w:tblStyleColBandSize w:val="1"/>
      <w:tblBorders>
        <w:top w:val="single" w:sz="8" w:space="0" w:color="75A8B7" w:themeColor="accent5"/>
        <w:bottom w:val="single" w:sz="8" w:space="0" w:color="75A8B7" w:themeColor="accent5"/>
      </w:tblBorders>
    </w:tblPr>
    <w:tblStylePr w:type="firstRow">
      <w:pPr>
        <w:spacing w:before="0" w:after="0" w:line="240" w:lineRule="auto"/>
      </w:pPr>
      <w:rPr>
        <w:b/>
        <w:bCs/>
      </w:rPr>
      <w:tblPr/>
      <w:tcPr>
        <w:tcBorders>
          <w:top w:val="single" w:sz="8" w:space="0" w:color="75A8B7" w:themeColor="accent5"/>
          <w:left w:val="nil"/>
          <w:bottom w:val="single" w:sz="8" w:space="0" w:color="75A8B7" w:themeColor="accent5"/>
          <w:right w:val="nil"/>
          <w:insideH w:val="nil"/>
          <w:insideV w:val="nil"/>
        </w:tcBorders>
      </w:tcPr>
    </w:tblStylePr>
    <w:tblStylePr w:type="lastRow">
      <w:pPr>
        <w:spacing w:before="0" w:after="0" w:line="240" w:lineRule="auto"/>
      </w:pPr>
      <w:rPr>
        <w:b/>
        <w:bCs/>
      </w:rPr>
      <w:tblPr/>
      <w:tcPr>
        <w:tcBorders>
          <w:top w:val="single" w:sz="8" w:space="0" w:color="75A8B7" w:themeColor="accent5"/>
          <w:left w:val="nil"/>
          <w:bottom w:val="single" w:sz="8" w:space="0" w:color="75A8B7"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CE9ED" w:themeFill="accent5" w:themeFillTint="3F"/>
      </w:tcPr>
    </w:tblStylePr>
    <w:tblStylePr w:type="band1Horz">
      <w:tblPr/>
      <w:tcPr>
        <w:tcBorders>
          <w:left w:val="nil"/>
          <w:right w:val="nil"/>
          <w:insideH w:val="nil"/>
          <w:insideV w:val="nil"/>
        </w:tcBorders>
        <w:shd w:val="clear" w:color="auto" w:fill="DCE9ED" w:themeFill="accent5" w:themeFillTint="3F"/>
      </w:tcPr>
    </w:tblStylePr>
  </w:style>
  <w:style w:type="table" w:styleId="LightShading-Accent1">
    <w:name w:val="Light Shading Accent 1"/>
    <w:basedOn w:val="TableNormal"/>
    <w:uiPriority w:val="60"/>
    <w:locked/>
    <w:rsid w:val="004D63C5"/>
    <w:pPr>
      <w:spacing w:line="240" w:lineRule="auto"/>
    </w:pPr>
    <w:rPr>
      <w:color w:val="225265" w:themeColor="accent1" w:themeShade="BF"/>
    </w:rPr>
    <w:tblPr>
      <w:tblStyleRowBandSize w:val="1"/>
      <w:tblStyleColBandSize w:val="1"/>
      <w:tblBorders>
        <w:top w:val="single" w:sz="8" w:space="0" w:color="2E6F88" w:themeColor="accent1"/>
        <w:bottom w:val="single" w:sz="8" w:space="0" w:color="2E6F88" w:themeColor="accent1"/>
      </w:tblBorders>
    </w:tblPr>
    <w:tblStylePr w:type="firstRow">
      <w:pPr>
        <w:spacing w:before="0" w:after="0" w:line="240" w:lineRule="auto"/>
      </w:pPr>
      <w:rPr>
        <w:b/>
        <w:bCs/>
      </w:rPr>
      <w:tblPr/>
      <w:tcPr>
        <w:tcBorders>
          <w:top w:val="single" w:sz="8" w:space="0" w:color="2E6F88" w:themeColor="accent1"/>
          <w:left w:val="nil"/>
          <w:bottom w:val="single" w:sz="8" w:space="0" w:color="2E6F88" w:themeColor="accent1"/>
          <w:right w:val="nil"/>
          <w:insideH w:val="nil"/>
          <w:insideV w:val="nil"/>
        </w:tcBorders>
      </w:tcPr>
    </w:tblStylePr>
    <w:tblStylePr w:type="lastRow">
      <w:pPr>
        <w:spacing w:before="0" w:after="0" w:line="240" w:lineRule="auto"/>
      </w:pPr>
      <w:rPr>
        <w:b/>
        <w:bCs/>
      </w:rPr>
      <w:tblPr/>
      <w:tcPr>
        <w:tcBorders>
          <w:top w:val="single" w:sz="8" w:space="0" w:color="2E6F88" w:themeColor="accent1"/>
          <w:left w:val="nil"/>
          <w:bottom w:val="single" w:sz="8" w:space="0" w:color="2E6F88"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2DFEA" w:themeFill="accent1" w:themeFillTint="3F"/>
      </w:tcPr>
    </w:tblStylePr>
    <w:tblStylePr w:type="band1Horz">
      <w:tblPr/>
      <w:tcPr>
        <w:tcBorders>
          <w:left w:val="nil"/>
          <w:right w:val="nil"/>
          <w:insideH w:val="nil"/>
          <w:insideV w:val="nil"/>
        </w:tcBorders>
        <w:shd w:val="clear" w:color="auto" w:fill="C2DFEA" w:themeFill="accent1" w:themeFillTint="3F"/>
      </w:tcPr>
    </w:tblStylePr>
  </w:style>
  <w:style w:type="table" w:styleId="LightShading-Accent2">
    <w:name w:val="Light Shading Accent 2"/>
    <w:basedOn w:val="TableNormal"/>
    <w:uiPriority w:val="60"/>
    <w:locked/>
    <w:rsid w:val="004D63C5"/>
    <w:pPr>
      <w:spacing w:line="240" w:lineRule="auto"/>
    </w:pPr>
    <w:rPr>
      <w:color w:val="4D8393" w:themeColor="accent2" w:themeShade="BF"/>
    </w:rPr>
    <w:tblPr>
      <w:tblStyleRowBandSize w:val="1"/>
      <w:tblStyleColBandSize w:val="1"/>
      <w:tblBorders>
        <w:top w:val="single" w:sz="8" w:space="0" w:color="75A8B7" w:themeColor="accent2"/>
        <w:bottom w:val="single" w:sz="8" w:space="0" w:color="75A8B7" w:themeColor="accent2"/>
      </w:tblBorders>
    </w:tblPr>
    <w:tblStylePr w:type="firstRow">
      <w:pPr>
        <w:spacing w:before="0" w:after="0" w:line="240" w:lineRule="auto"/>
      </w:pPr>
      <w:rPr>
        <w:b/>
        <w:bCs/>
      </w:rPr>
      <w:tblPr/>
      <w:tcPr>
        <w:tcBorders>
          <w:top w:val="single" w:sz="8" w:space="0" w:color="75A8B7" w:themeColor="accent2"/>
          <w:left w:val="nil"/>
          <w:bottom w:val="single" w:sz="8" w:space="0" w:color="75A8B7" w:themeColor="accent2"/>
          <w:right w:val="nil"/>
          <w:insideH w:val="nil"/>
          <w:insideV w:val="nil"/>
        </w:tcBorders>
      </w:tcPr>
    </w:tblStylePr>
    <w:tblStylePr w:type="lastRow">
      <w:pPr>
        <w:spacing w:before="0" w:after="0" w:line="240" w:lineRule="auto"/>
      </w:pPr>
      <w:rPr>
        <w:b/>
        <w:bCs/>
      </w:rPr>
      <w:tblPr/>
      <w:tcPr>
        <w:tcBorders>
          <w:top w:val="single" w:sz="8" w:space="0" w:color="75A8B7" w:themeColor="accent2"/>
          <w:left w:val="nil"/>
          <w:bottom w:val="single" w:sz="8" w:space="0" w:color="75A8B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CE9ED" w:themeFill="accent2" w:themeFillTint="3F"/>
      </w:tcPr>
    </w:tblStylePr>
    <w:tblStylePr w:type="band1Horz">
      <w:tblPr/>
      <w:tcPr>
        <w:tcBorders>
          <w:left w:val="nil"/>
          <w:right w:val="nil"/>
          <w:insideH w:val="nil"/>
          <w:insideV w:val="nil"/>
        </w:tcBorders>
        <w:shd w:val="clear" w:color="auto" w:fill="DCE9ED" w:themeFill="accent2" w:themeFillTint="3F"/>
      </w:tcPr>
    </w:tblStylePr>
  </w:style>
  <w:style w:type="table" w:styleId="LightShading-Accent3">
    <w:name w:val="Light Shading Accent 3"/>
    <w:basedOn w:val="TableNormal"/>
    <w:uiPriority w:val="60"/>
    <w:locked/>
    <w:rsid w:val="004D63C5"/>
    <w:pPr>
      <w:spacing w:line="240" w:lineRule="auto"/>
    </w:pPr>
    <w:rPr>
      <w:color w:val="649EAF" w:themeColor="accent3" w:themeShade="BF"/>
    </w:rPr>
    <w:tblPr>
      <w:tblStyleRowBandSize w:val="1"/>
      <w:tblStyleColBandSize w:val="1"/>
      <w:tblBorders>
        <w:top w:val="single" w:sz="8" w:space="0" w:color="A2C5CF" w:themeColor="accent3"/>
        <w:bottom w:val="single" w:sz="8" w:space="0" w:color="A2C5CF" w:themeColor="accent3"/>
      </w:tblBorders>
    </w:tblPr>
    <w:tblStylePr w:type="firstRow">
      <w:pPr>
        <w:spacing w:before="0" w:after="0" w:line="240" w:lineRule="auto"/>
      </w:pPr>
      <w:rPr>
        <w:b/>
        <w:bCs/>
      </w:rPr>
      <w:tblPr/>
      <w:tcPr>
        <w:tcBorders>
          <w:top w:val="single" w:sz="8" w:space="0" w:color="A2C5CF" w:themeColor="accent3"/>
          <w:left w:val="nil"/>
          <w:bottom w:val="single" w:sz="8" w:space="0" w:color="A2C5CF" w:themeColor="accent3"/>
          <w:right w:val="nil"/>
          <w:insideH w:val="nil"/>
          <w:insideV w:val="nil"/>
        </w:tcBorders>
      </w:tcPr>
    </w:tblStylePr>
    <w:tblStylePr w:type="lastRow">
      <w:pPr>
        <w:spacing w:before="0" w:after="0" w:line="240" w:lineRule="auto"/>
      </w:pPr>
      <w:rPr>
        <w:b/>
        <w:bCs/>
      </w:rPr>
      <w:tblPr/>
      <w:tcPr>
        <w:tcBorders>
          <w:top w:val="single" w:sz="8" w:space="0" w:color="A2C5CF" w:themeColor="accent3"/>
          <w:left w:val="nil"/>
          <w:bottom w:val="single" w:sz="8" w:space="0" w:color="A2C5C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F0F3" w:themeFill="accent3" w:themeFillTint="3F"/>
      </w:tcPr>
    </w:tblStylePr>
    <w:tblStylePr w:type="band1Horz">
      <w:tblPr/>
      <w:tcPr>
        <w:tcBorders>
          <w:left w:val="nil"/>
          <w:right w:val="nil"/>
          <w:insideH w:val="nil"/>
          <w:insideV w:val="nil"/>
        </w:tcBorders>
        <w:shd w:val="clear" w:color="auto" w:fill="E7F0F3" w:themeFill="accent3" w:themeFillTint="3F"/>
      </w:tcPr>
    </w:tblStylePr>
  </w:style>
  <w:style w:type="table" w:styleId="LightShading-Accent4">
    <w:name w:val="Light Shading Accent 4"/>
    <w:basedOn w:val="TableNormal"/>
    <w:uiPriority w:val="60"/>
    <w:locked/>
    <w:rsid w:val="004D63C5"/>
    <w:pPr>
      <w:spacing w:line="240" w:lineRule="auto"/>
    </w:pPr>
    <w:rPr>
      <w:color w:val="225265" w:themeColor="accent4" w:themeShade="BF"/>
    </w:rPr>
    <w:tblPr>
      <w:tblStyleRowBandSize w:val="1"/>
      <w:tblStyleColBandSize w:val="1"/>
      <w:tblBorders>
        <w:top w:val="single" w:sz="8" w:space="0" w:color="2E6F88" w:themeColor="accent4"/>
        <w:bottom w:val="single" w:sz="8" w:space="0" w:color="2E6F88" w:themeColor="accent4"/>
      </w:tblBorders>
    </w:tblPr>
    <w:tblStylePr w:type="firstRow">
      <w:pPr>
        <w:spacing w:before="0" w:after="0" w:line="240" w:lineRule="auto"/>
      </w:pPr>
      <w:rPr>
        <w:b/>
        <w:bCs/>
      </w:rPr>
      <w:tblPr/>
      <w:tcPr>
        <w:tcBorders>
          <w:top w:val="single" w:sz="8" w:space="0" w:color="2E6F88" w:themeColor="accent4"/>
          <w:left w:val="nil"/>
          <w:bottom w:val="single" w:sz="8" w:space="0" w:color="2E6F88" w:themeColor="accent4"/>
          <w:right w:val="nil"/>
          <w:insideH w:val="nil"/>
          <w:insideV w:val="nil"/>
        </w:tcBorders>
      </w:tcPr>
    </w:tblStylePr>
    <w:tblStylePr w:type="lastRow">
      <w:pPr>
        <w:spacing w:before="0" w:after="0" w:line="240" w:lineRule="auto"/>
      </w:pPr>
      <w:rPr>
        <w:b/>
        <w:bCs/>
      </w:rPr>
      <w:tblPr/>
      <w:tcPr>
        <w:tcBorders>
          <w:top w:val="single" w:sz="8" w:space="0" w:color="2E6F88" w:themeColor="accent4"/>
          <w:left w:val="nil"/>
          <w:bottom w:val="single" w:sz="8" w:space="0" w:color="2E6F88"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2DFEA" w:themeFill="accent4" w:themeFillTint="3F"/>
      </w:tcPr>
    </w:tblStylePr>
    <w:tblStylePr w:type="band1Horz">
      <w:tblPr/>
      <w:tcPr>
        <w:tcBorders>
          <w:left w:val="nil"/>
          <w:right w:val="nil"/>
          <w:insideH w:val="nil"/>
          <w:insideV w:val="nil"/>
        </w:tcBorders>
        <w:shd w:val="clear" w:color="auto" w:fill="C2DFEA" w:themeFill="accent4" w:themeFillTint="3F"/>
      </w:tcPr>
    </w:tblStylePr>
  </w:style>
  <w:style w:type="table" w:styleId="LightShading">
    <w:name w:val="Light Shading"/>
    <w:basedOn w:val="TableNormal"/>
    <w:uiPriority w:val="60"/>
    <w:locked/>
    <w:rsid w:val="004D63C5"/>
    <w:pPr>
      <w:spacing w:line="240" w:lineRule="auto"/>
    </w:pPr>
    <w:rPr>
      <w:color w:val="004C5D" w:themeColor="text1" w:themeShade="BF"/>
    </w:rPr>
    <w:tblPr>
      <w:tblStyleRowBandSize w:val="1"/>
      <w:tblStyleColBandSize w:val="1"/>
      <w:tblBorders>
        <w:top w:val="single" w:sz="8" w:space="0" w:color="00667D" w:themeColor="text1"/>
        <w:bottom w:val="single" w:sz="8" w:space="0" w:color="00667D" w:themeColor="text1"/>
      </w:tblBorders>
    </w:tblPr>
    <w:tblStylePr w:type="firstRow">
      <w:pPr>
        <w:spacing w:before="0" w:after="0" w:line="240" w:lineRule="auto"/>
      </w:pPr>
      <w:rPr>
        <w:b/>
        <w:bCs/>
      </w:rPr>
      <w:tblPr/>
      <w:tcPr>
        <w:tcBorders>
          <w:top w:val="single" w:sz="8" w:space="0" w:color="00667D" w:themeColor="text1"/>
          <w:left w:val="nil"/>
          <w:bottom w:val="single" w:sz="8" w:space="0" w:color="00667D" w:themeColor="text1"/>
          <w:right w:val="nil"/>
          <w:insideH w:val="nil"/>
          <w:insideV w:val="nil"/>
        </w:tcBorders>
      </w:tcPr>
    </w:tblStylePr>
    <w:tblStylePr w:type="lastRow">
      <w:pPr>
        <w:spacing w:before="0" w:after="0" w:line="240" w:lineRule="auto"/>
      </w:pPr>
      <w:rPr>
        <w:b/>
        <w:bCs/>
      </w:rPr>
      <w:tblPr/>
      <w:tcPr>
        <w:tcBorders>
          <w:top w:val="single" w:sz="8" w:space="0" w:color="00667D" w:themeColor="text1"/>
          <w:left w:val="nil"/>
          <w:bottom w:val="single" w:sz="8" w:space="0" w:color="00667D"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FEDFF" w:themeFill="text1" w:themeFillTint="3F"/>
      </w:tcPr>
    </w:tblStylePr>
    <w:tblStylePr w:type="band1Horz">
      <w:tblPr/>
      <w:tcPr>
        <w:tcBorders>
          <w:left w:val="nil"/>
          <w:right w:val="nil"/>
          <w:insideH w:val="nil"/>
          <w:insideV w:val="nil"/>
        </w:tcBorders>
        <w:shd w:val="clear" w:color="auto" w:fill="9FEDFF" w:themeFill="text1" w:themeFillTint="3F"/>
      </w:tcPr>
    </w:tblStylePr>
  </w:style>
  <w:style w:type="table" w:styleId="MediumShading2-Accent4">
    <w:name w:val="Medium Shading 2 Accent 4"/>
    <w:basedOn w:val="TableNormal"/>
    <w:uiPriority w:val="64"/>
    <w:locked/>
    <w:rsid w:val="004D63C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6F88"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6F88" w:themeFill="accent4"/>
      </w:tcPr>
    </w:tblStylePr>
    <w:tblStylePr w:type="lastCol">
      <w:rPr>
        <w:b/>
        <w:bCs/>
        <w:color w:val="FFFFFF" w:themeColor="background1"/>
      </w:rPr>
      <w:tblPr/>
      <w:tcPr>
        <w:tcBorders>
          <w:left w:val="nil"/>
          <w:right w:val="nil"/>
          <w:insideH w:val="nil"/>
          <w:insideV w:val="nil"/>
        </w:tcBorders>
        <w:shd w:val="clear" w:color="auto" w:fill="2E6F88"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DocumentSubtitle">
    <w:name w:val="Document Subtitle"/>
    <w:basedOn w:val="DocumentTitle"/>
    <w:next w:val="Authors"/>
    <w:link w:val="DocumentSubtitleChar"/>
    <w:qFormat/>
    <w:rsid w:val="004D63C5"/>
    <w:pPr>
      <w:spacing w:before="0" w:after="840" w:line="240" w:lineRule="atLeast"/>
      <w:outlineLvl w:val="1"/>
    </w:pPr>
    <w:rPr>
      <w:rFonts w:ascii="Arial" w:hAnsi="Arial"/>
      <w:b w:val="0"/>
      <w:sz w:val="40"/>
      <w:szCs w:val="36"/>
    </w:rPr>
  </w:style>
  <w:style w:type="character" w:customStyle="1" w:styleId="DocumentSubtitleChar">
    <w:name w:val="Document Subtitle Char"/>
    <w:basedOn w:val="DefaultParagraphFont"/>
    <w:link w:val="DocumentSubtitle"/>
    <w:rsid w:val="004D63C5"/>
    <w:rPr>
      <w:rFonts w:eastAsia="Times New Roman"/>
      <w:color w:val="082E41"/>
      <w:spacing w:val="-6"/>
      <w:sz w:val="40"/>
      <w:szCs w:val="36"/>
    </w:rPr>
  </w:style>
  <w:style w:type="paragraph" w:styleId="Bibliography">
    <w:name w:val="Bibliography"/>
    <w:basedOn w:val="VersoPageInfo"/>
    <w:next w:val="BodyText"/>
    <w:uiPriority w:val="37"/>
    <w:locked/>
    <w:rsid w:val="004D63C5"/>
    <w:pPr>
      <w:pBdr>
        <w:top w:val="single" w:sz="4" w:space="1" w:color="808080"/>
        <w:left w:val="single" w:sz="4" w:space="4" w:color="808080"/>
        <w:bottom w:val="single" w:sz="4" w:space="1" w:color="808080"/>
        <w:right w:val="single" w:sz="4" w:space="4" w:color="808080"/>
      </w:pBdr>
      <w:spacing w:before="360" w:after="360"/>
    </w:pPr>
    <w:rPr>
      <w:rFonts w:eastAsia="Times New Roman"/>
    </w:rPr>
  </w:style>
  <w:style w:type="paragraph" w:styleId="Caption">
    <w:name w:val="caption"/>
    <w:next w:val="BodyText"/>
    <w:qFormat/>
    <w:rsid w:val="004D63C5"/>
    <w:pPr>
      <w:spacing w:before="240" w:after="480" w:line="220" w:lineRule="atLeast"/>
    </w:pPr>
    <w:rPr>
      <w:rFonts w:eastAsia="Times New Roman" w:cs="Arial"/>
      <w:color w:val="082E41"/>
      <w:sz w:val="18"/>
      <w:szCs w:val="18"/>
    </w:rPr>
  </w:style>
  <w:style w:type="paragraph" w:styleId="CommentSubject">
    <w:name w:val="annotation subject"/>
    <w:aliases w:val="CS-DO NOT USE"/>
    <w:link w:val="CommentSubjectChar"/>
    <w:semiHidden/>
    <w:locked/>
    <w:rsid w:val="004D63C5"/>
    <w:rPr>
      <w:rFonts w:cs="Arial"/>
    </w:rPr>
  </w:style>
  <w:style w:type="character" w:customStyle="1" w:styleId="CommentSubjectChar">
    <w:name w:val="Comment Subject Char"/>
    <w:aliases w:val="CS-DO NOT USE Char"/>
    <w:basedOn w:val="DefaultParagraphFont"/>
    <w:link w:val="CommentSubject"/>
    <w:semiHidden/>
    <w:rsid w:val="004D63C5"/>
    <w:rPr>
      <w:rFonts w:cs="Arial"/>
    </w:rPr>
  </w:style>
  <w:style w:type="paragraph" w:styleId="DocumentMap">
    <w:name w:val="Document Map"/>
    <w:aliases w:val="DM-DO NOT USE"/>
    <w:link w:val="DocumentMapChar"/>
    <w:semiHidden/>
    <w:locked/>
    <w:rsid w:val="004D63C5"/>
    <w:rPr>
      <w:rFonts w:cs="Arial"/>
    </w:rPr>
  </w:style>
  <w:style w:type="character" w:customStyle="1" w:styleId="DocumentMapChar">
    <w:name w:val="Document Map Char"/>
    <w:aliases w:val="DM-DO NOT USE Char"/>
    <w:basedOn w:val="DefaultParagraphFont"/>
    <w:link w:val="DocumentMap"/>
    <w:semiHidden/>
    <w:rsid w:val="004D63C5"/>
    <w:rPr>
      <w:rFonts w:cs="Arial"/>
    </w:rPr>
  </w:style>
  <w:style w:type="paragraph" w:styleId="FootnoteText">
    <w:name w:val="footnote text"/>
    <w:link w:val="FootnoteTextChar"/>
    <w:locked/>
    <w:rsid w:val="004D63C5"/>
    <w:pPr>
      <w:tabs>
        <w:tab w:val="left" w:pos="284"/>
      </w:tabs>
      <w:spacing w:before="30" w:after="0" w:line="240" w:lineRule="auto"/>
      <w:ind w:left="113" w:hanging="113"/>
    </w:pPr>
    <w:rPr>
      <w:rFonts w:cs="Arial"/>
      <w:position w:val="4"/>
      <w:sz w:val="16"/>
    </w:rPr>
  </w:style>
  <w:style w:type="character" w:customStyle="1" w:styleId="FootnoteTextChar">
    <w:name w:val="Footnote Text Char"/>
    <w:basedOn w:val="DefaultParagraphFont"/>
    <w:link w:val="FootnoteText"/>
    <w:rsid w:val="004D63C5"/>
    <w:rPr>
      <w:rFonts w:cs="Arial"/>
      <w:position w:val="4"/>
      <w:sz w:val="16"/>
    </w:rPr>
  </w:style>
  <w:style w:type="paragraph" w:styleId="Index1">
    <w:name w:val="index 1"/>
    <w:basedOn w:val="Normal"/>
    <w:next w:val="Normal"/>
    <w:autoRedefine/>
    <w:semiHidden/>
    <w:locked/>
    <w:rsid w:val="004D63C5"/>
    <w:pPr>
      <w:ind w:left="200" w:hanging="200"/>
    </w:pPr>
  </w:style>
  <w:style w:type="paragraph" w:styleId="Index2">
    <w:name w:val="index 2"/>
    <w:basedOn w:val="Normal"/>
    <w:next w:val="Normal"/>
    <w:autoRedefine/>
    <w:semiHidden/>
    <w:locked/>
    <w:rsid w:val="004D63C5"/>
    <w:pPr>
      <w:ind w:left="400" w:hanging="200"/>
    </w:pPr>
  </w:style>
  <w:style w:type="paragraph" w:styleId="Index3">
    <w:name w:val="index 3"/>
    <w:basedOn w:val="Normal"/>
    <w:next w:val="Normal"/>
    <w:autoRedefine/>
    <w:semiHidden/>
    <w:locked/>
    <w:rsid w:val="004D63C5"/>
    <w:pPr>
      <w:ind w:left="600" w:hanging="200"/>
    </w:pPr>
  </w:style>
  <w:style w:type="paragraph" w:styleId="Index4">
    <w:name w:val="index 4"/>
    <w:basedOn w:val="Normal"/>
    <w:next w:val="Normal"/>
    <w:autoRedefine/>
    <w:semiHidden/>
    <w:locked/>
    <w:rsid w:val="004D63C5"/>
    <w:pPr>
      <w:ind w:left="800" w:hanging="200"/>
    </w:pPr>
  </w:style>
  <w:style w:type="paragraph" w:styleId="Index5">
    <w:name w:val="index 5"/>
    <w:basedOn w:val="Normal"/>
    <w:next w:val="Normal"/>
    <w:autoRedefine/>
    <w:semiHidden/>
    <w:locked/>
    <w:rsid w:val="004D63C5"/>
    <w:pPr>
      <w:ind w:left="1000" w:hanging="200"/>
    </w:pPr>
  </w:style>
  <w:style w:type="paragraph" w:styleId="Index6">
    <w:name w:val="index 6"/>
    <w:basedOn w:val="Normal"/>
    <w:next w:val="Normal"/>
    <w:autoRedefine/>
    <w:semiHidden/>
    <w:locked/>
    <w:rsid w:val="004D63C5"/>
    <w:pPr>
      <w:ind w:left="1200" w:hanging="200"/>
    </w:pPr>
  </w:style>
  <w:style w:type="paragraph" w:styleId="Index7">
    <w:name w:val="index 7"/>
    <w:basedOn w:val="Normal"/>
    <w:next w:val="Normal"/>
    <w:autoRedefine/>
    <w:semiHidden/>
    <w:locked/>
    <w:rsid w:val="004D63C5"/>
    <w:pPr>
      <w:ind w:left="1400" w:hanging="200"/>
    </w:pPr>
  </w:style>
  <w:style w:type="paragraph" w:styleId="Index8">
    <w:name w:val="index 8"/>
    <w:basedOn w:val="Normal"/>
    <w:next w:val="Normal"/>
    <w:autoRedefine/>
    <w:semiHidden/>
    <w:locked/>
    <w:rsid w:val="004D63C5"/>
    <w:pPr>
      <w:ind w:left="1600" w:hanging="200"/>
    </w:pPr>
  </w:style>
  <w:style w:type="paragraph" w:styleId="Index9">
    <w:name w:val="index 9"/>
    <w:basedOn w:val="Normal"/>
    <w:next w:val="Normal"/>
    <w:autoRedefine/>
    <w:semiHidden/>
    <w:locked/>
    <w:rsid w:val="004D63C5"/>
    <w:pPr>
      <w:ind w:left="1800" w:hanging="200"/>
    </w:pPr>
  </w:style>
  <w:style w:type="paragraph" w:styleId="IndexHeading">
    <w:name w:val="index heading"/>
    <w:aliases w:val="IH-DO NOT USE"/>
    <w:basedOn w:val="IntenseQuote"/>
    <w:next w:val="Index1"/>
    <w:semiHidden/>
    <w:locked/>
    <w:rsid w:val="004D63C5"/>
  </w:style>
  <w:style w:type="paragraph" w:styleId="IntenseQuote">
    <w:name w:val="Intense Quote"/>
    <w:aliases w:val="IQ-DO NOT USE"/>
    <w:next w:val="Normal"/>
    <w:link w:val="IntenseQuoteChar"/>
    <w:uiPriority w:val="30"/>
    <w:semiHidden/>
    <w:qFormat/>
    <w:locked/>
    <w:rsid w:val="004D63C5"/>
    <w:rPr>
      <w:rFonts w:cs="Arial"/>
    </w:rPr>
  </w:style>
  <w:style w:type="character" w:customStyle="1" w:styleId="IntenseQuoteChar">
    <w:name w:val="Intense Quote Char"/>
    <w:aliases w:val="IQ-DO NOT USE Char"/>
    <w:basedOn w:val="DefaultParagraphFont"/>
    <w:link w:val="IntenseQuote"/>
    <w:uiPriority w:val="30"/>
    <w:semiHidden/>
    <w:rsid w:val="004D63C5"/>
    <w:rPr>
      <w:rFonts w:cs="Arial"/>
    </w:rPr>
  </w:style>
  <w:style w:type="paragraph" w:styleId="ListParagraph">
    <w:name w:val="List Paragraph"/>
    <w:aliases w:val="LP-DO NOT USE"/>
    <w:basedOn w:val="MacroText"/>
    <w:uiPriority w:val="34"/>
    <w:qFormat/>
    <w:locked/>
    <w:rsid w:val="004D63C5"/>
  </w:style>
  <w:style w:type="paragraph" w:styleId="MacroText">
    <w:name w:val="macro"/>
    <w:aliases w:val="MT-DO NOT USE"/>
    <w:basedOn w:val="MessageHeader"/>
    <w:link w:val="MacroTextChar"/>
    <w:semiHidden/>
    <w:locked/>
    <w:rsid w:val="004D63C5"/>
  </w:style>
  <w:style w:type="character" w:customStyle="1" w:styleId="MacroTextChar">
    <w:name w:val="Macro Text Char"/>
    <w:aliases w:val="MT-DO NOT USE Char"/>
    <w:basedOn w:val="DefaultParagraphFont"/>
    <w:link w:val="MacroText"/>
    <w:semiHidden/>
    <w:rsid w:val="004D63C5"/>
    <w:rPr>
      <w:rFonts w:cs="Arial"/>
    </w:rPr>
  </w:style>
  <w:style w:type="paragraph" w:styleId="NoSpacing">
    <w:name w:val="No Spacing"/>
    <w:aliases w:val="NS-DO NOT USE"/>
    <w:uiPriority w:val="1"/>
    <w:semiHidden/>
    <w:qFormat/>
    <w:locked/>
    <w:rsid w:val="004D63C5"/>
    <w:pPr>
      <w:spacing w:line="240" w:lineRule="auto"/>
    </w:pPr>
  </w:style>
  <w:style w:type="paragraph" w:styleId="Quote">
    <w:name w:val="Quote"/>
    <w:basedOn w:val="Equation"/>
    <w:next w:val="BodyText"/>
    <w:link w:val="QuoteChar"/>
    <w:uiPriority w:val="29"/>
    <w:qFormat/>
    <w:locked/>
    <w:rsid w:val="004D63C5"/>
    <w:pPr>
      <w:tabs>
        <w:tab w:val="clear" w:pos="9072"/>
      </w:tabs>
      <w:spacing w:before="480" w:after="480"/>
      <w:ind w:left="851" w:right="851"/>
    </w:pPr>
    <w:rPr>
      <w:i/>
    </w:rPr>
  </w:style>
  <w:style w:type="character" w:customStyle="1" w:styleId="QuoteChar">
    <w:name w:val="Quote Char"/>
    <w:basedOn w:val="DefaultParagraphFont"/>
    <w:link w:val="Quote"/>
    <w:uiPriority w:val="29"/>
    <w:rsid w:val="004D63C5"/>
    <w:rPr>
      <w:rFonts w:eastAsia="Times New Roman" w:cs="Arial"/>
      <w:i/>
      <w:sz w:val="19"/>
      <w:szCs w:val="24"/>
      <w:lang w:eastAsia="en-US"/>
    </w:rPr>
  </w:style>
  <w:style w:type="paragraph" w:styleId="TOAHeading">
    <w:name w:val="toa heading"/>
    <w:next w:val="Normal"/>
    <w:uiPriority w:val="99"/>
    <w:semiHidden/>
    <w:locked/>
    <w:rsid w:val="004D63C5"/>
    <w:pPr>
      <w:spacing w:before="120"/>
    </w:pPr>
    <w:rPr>
      <w:rFonts w:eastAsiaTheme="majorEastAsia" w:cstheme="majorBidi"/>
      <w:bCs/>
      <w:szCs w:val="24"/>
    </w:rPr>
  </w:style>
  <w:style w:type="paragraph" w:styleId="TOC7">
    <w:name w:val="toc 7"/>
    <w:basedOn w:val="Normal"/>
    <w:next w:val="Normal"/>
    <w:autoRedefine/>
    <w:semiHidden/>
    <w:locked/>
    <w:rsid w:val="004D63C5"/>
    <w:pPr>
      <w:spacing w:after="100"/>
      <w:ind w:left="1200"/>
    </w:pPr>
  </w:style>
  <w:style w:type="paragraph" w:styleId="TOC8">
    <w:name w:val="toc 8"/>
    <w:basedOn w:val="Normal"/>
    <w:next w:val="Normal"/>
    <w:autoRedefine/>
    <w:semiHidden/>
    <w:locked/>
    <w:rsid w:val="004D63C5"/>
    <w:pPr>
      <w:spacing w:after="100"/>
      <w:ind w:left="1400"/>
    </w:pPr>
  </w:style>
  <w:style w:type="paragraph" w:styleId="TOC9">
    <w:name w:val="toc 9"/>
    <w:basedOn w:val="Normal"/>
    <w:next w:val="Normal"/>
    <w:autoRedefine/>
    <w:semiHidden/>
    <w:locked/>
    <w:rsid w:val="004D63C5"/>
    <w:pPr>
      <w:spacing w:after="100"/>
      <w:ind w:left="1600"/>
    </w:pPr>
  </w:style>
  <w:style w:type="numbering" w:customStyle="1" w:styleId="GAMultilevelList">
    <w:name w:val="GA Multilevel List"/>
    <w:uiPriority w:val="99"/>
    <w:rsid w:val="004D63C5"/>
    <w:pPr>
      <w:numPr>
        <w:numId w:val="7"/>
      </w:numPr>
    </w:pPr>
  </w:style>
  <w:style w:type="paragraph" w:customStyle="1" w:styleId="Tableheadingcentred">
    <w:name w:val="Table heading centred"/>
    <w:basedOn w:val="Tableheadingleft"/>
    <w:next w:val="BodyText"/>
    <w:semiHidden/>
    <w:rsid w:val="004D63C5"/>
    <w:pPr>
      <w:jc w:val="center"/>
    </w:pPr>
  </w:style>
  <w:style w:type="paragraph" w:customStyle="1" w:styleId="Tableheadingright">
    <w:name w:val="Table heading right"/>
    <w:basedOn w:val="Tableheadingcentred"/>
    <w:next w:val="BodyText"/>
    <w:semiHidden/>
    <w:rsid w:val="004D63C5"/>
    <w:pPr>
      <w:jc w:val="right"/>
    </w:pPr>
  </w:style>
  <w:style w:type="paragraph" w:customStyle="1" w:styleId="TableTextCentred">
    <w:name w:val="Table Text Centred"/>
    <w:basedOn w:val="TableTextLeft"/>
    <w:qFormat/>
    <w:rsid w:val="004D63C5"/>
    <w:pPr>
      <w:jc w:val="center"/>
    </w:pPr>
  </w:style>
  <w:style w:type="paragraph" w:customStyle="1" w:styleId="TableTextRight">
    <w:name w:val="Table Text Right"/>
    <w:basedOn w:val="TableTextCentred"/>
    <w:qFormat/>
    <w:rsid w:val="004D63C5"/>
    <w:pPr>
      <w:jc w:val="right"/>
    </w:pPr>
  </w:style>
  <w:style w:type="character" w:customStyle="1" w:styleId="SubscriptItalic">
    <w:name w:val="Subscript Italic"/>
    <w:basedOn w:val="Subscript"/>
    <w:qFormat/>
    <w:rsid w:val="004D63C5"/>
    <w:rPr>
      <w:i/>
      <w:iCs/>
      <w:position w:val="-4"/>
      <w:vertAlign w:val="subscript"/>
    </w:rPr>
  </w:style>
  <w:style w:type="character" w:customStyle="1" w:styleId="SuperscriptItalic">
    <w:name w:val="Superscript Italic"/>
    <w:basedOn w:val="Superscript"/>
    <w:qFormat/>
    <w:rsid w:val="004D63C5"/>
    <w:rPr>
      <w:i/>
      <w:iCs/>
      <w:position w:val="0"/>
      <w:vertAlign w:val="superscript"/>
    </w:rPr>
  </w:style>
  <w:style w:type="table" w:customStyle="1" w:styleId="TableGANoBanding">
    <w:name w:val="Table GA NoBanding"/>
    <w:basedOn w:val="TableNormal"/>
    <w:rsid w:val="004D63C5"/>
    <w:pPr>
      <w:spacing w:before="20" w:after="20" w:line="200" w:lineRule="atLeast"/>
    </w:pPr>
    <w:rPr>
      <w:sz w:val="18"/>
    </w:rPr>
    <w:tblPr>
      <w:tblStyleRowBandSize w:val="1"/>
      <w:tblStyleColBandSize w:val="1"/>
      <w:tblInd w:w="0" w:type="nil"/>
      <w:tblBorders>
        <w:top w:val="single" w:sz="8" w:space="0" w:color="006983"/>
        <w:left w:val="single" w:sz="8" w:space="0" w:color="006983"/>
        <w:bottom w:val="single" w:sz="8" w:space="0" w:color="006983"/>
        <w:right w:val="single" w:sz="8" w:space="0" w:color="006983"/>
        <w:insideH w:val="single" w:sz="8" w:space="0" w:color="006983"/>
        <w:insideV w:val="single" w:sz="8" w:space="0" w:color="006983"/>
      </w:tblBorders>
      <w:tblCellMar>
        <w:top w:w="57" w:type="dxa"/>
        <w:left w:w="57" w:type="dxa"/>
        <w:bottom w:w="28" w:type="dxa"/>
        <w:right w:w="57" w:type="dxa"/>
      </w:tblCellMar>
    </w:tblPr>
    <w:tcPr>
      <w:shd w:val="clear" w:color="auto" w:fill="FFFFFF" w:themeFill="background1"/>
      <w:tcMar>
        <w:top w:w="85" w:type="dxa"/>
        <w:left w:w="85" w:type="dxa"/>
        <w:bottom w:w="85" w:type="dxa"/>
        <w:right w:w="85" w:type="dxa"/>
      </w:tcMar>
    </w:tcPr>
    <w:tblStylePr w:type="firstRow">
      <w:pPr>
        <w:wordWrap/>
        <w:spacing w:beforeLines="0" w:before="100" w:beforeAutospacing="1" w:afterLines="0" w:after="100" w:afterAutospacing="1" w:line="120" w:lineRule="atLeast"/>
        <w:jc w:val="left"/>
      </w:pPr>
      <w:rPr>
        <w:rFonts w:ascii="Arial" w:hAnsi="Arial" w:cs="Arial" w:hint="default"/>
        <w:b/>
        <w:color w:val="FFFFFF"/>
        <w:sz w:val="18"/>
        <w:szCs w:val="18"/>
      </w:rPr>
      <w:tblPr/>
      <w:tcPr>
        <w:tcBorders>
          <w:top w:val="single" w:sz="8" w:space="0" w:color="006983"/>
          <w:left w:val="single" w:sz="8" w:space="0" w:color="006983"/>
          <w:bottom w:val="single" w:sz="8" w:space="0" w:color="006983"/>
          <w:right w:val="single" w:sz="8" w:space="0" w:color="006983"/>
          <w:insideH w:val="single" w:sz="8" w:space="0" w:color="006983"/>
          <w:insideV w:val="single" w:sz="8" w:space="0" w:color="FFFFFF" w:themeColor="background1"/>
          <w:tl2br w:val="nil"/>
          <w:tr2bl w:val="nil"/>
        </w:tcBorders>
        <w:shd w:val="clear" w:color="auto" w:fill="006983"/>
      </w:tcPr>
    </w:tblStylePr>
    <w:tblStylePr w:type="band1Vert">
      <w:pPr>
        <w:wordWrap/>
        <w:jc w:val="left"/>
      </w:pPr>
    </w:tblStylePr>
    <w:tblStylePr w:type="band1Horz">
      <w:pPr>
        <w:wordWrap/>
        <w:spacing w:beforeLines="0" w:before="100" w:beforeAutospacing="1" w:afterLines="0" w:after="100" w:afterAutospacing="1" w:line="120" w:lineRule="atLeast"/>
        <w:jc w:val="left"/>
      </w:pPr>
      <w:rPr>
        <w:color w:val="auto"/>
      </w:rPr>
      <w:tblPr/>
      <w:tcPr>
        <w:shd w:val="clear" w:color="auto" w:fill="FFFFFF" w:themeFill="background1"/>
      </w:tcPr>
    </w:tblStylePr>
    <w:tblStylePr w:type="band2Horz">
      <w:pPr>
        <w:wordWrap/>
        <w:spacing w:beforeLines="0" w:before="100" w:beforeAutospacing="1" w:afterLines="0" w:after="100" w:afterAutospacing="1" w:line="120" w:lineRule="atLeast"/>
      </w:pPr>
      <w:rPr>
        <w:color w:val="auto"/>
      </w:rPr>
      <w:tblPr/>
      <w:tcPr>
        <w:shd w:val="clear" w:color="auto" w:fill="FFFFFF" w:themeFill="background1"/>
      </w:tcPr>
    </w:tblStylePr>
  </w:style>
  <w:style w:type="paragraph" w:customStyle="1" w:styleId="FiguresImagesCentred">
    <w:name w:val="Figures &amp; Images Centred"/>
    <w:basedOn w:val="FiguresImagesLeft"/>
    <w:next w:val="Caption"/>
    <w:qFormat/>
    <w:rsid w:val="004D63C5"/>
    <w:pPr>
      <w:jc w:val="center"/>
    </w:pPr>
  </w:style>
  <w:style w:type="paragraph" w:customStyle="1" w:styleId="Authors">
    <w:name w:val="Authors"/>
    <w:basedOn w:val="BodyText"/>
    <w:next w:val="FiguresImagesLeft"/>
    <w:qFormat/>
    <w:rsid w:val="004D63C5"/>
    <w:pPr>
      <w:spacing w:before="60" w:after="1920"/>
    </w:pPr>
    <w:rPr>
      <w:color w:val="001D34" w:themeColor="text2"/>
    </w:rPr>
  </w:style>
  <w:style w:type="table" w:styleId="MediumShading1">
    <w:name w:val="Medium Shading 1"/>
    <w:basedOn w:val="TableNormal"/>
    <w:uiPriority w:val="63"/>
    <w:locked/>
    <w:rsid w:val="004D63C5"/>
    <w:pPr>
      <w:spacing w:line="240" w:lineRule="auto"/>
    </w:pPr>
    <w:tblPr>
      <w:tblStyleRowBandSize w:val="1"/>
      <w:tblStyleColBandSize w:val="1"/>
      <w:tblBorders>
        <w:top w:val="single" w:sz="8" w:space="0" w:color="00B4DD" w:themeColor="text1" w:themeTint="BF"/>
        <w:left w:val="single" w:sz="8" w:space="0" w:color="00B4DD" w:themeColor="text1" w:themeTint="BF"/>
        <w:bottom w:val="single" w:sz="8" w:space="0" w:color="00B4DD" w:themeColor="text1" w:themeTint="BF"/>
        <w:right w:val="single" w:sz="8" w:space="0" w:color="00B4DD" w:themeColor="text1" w:themeTint="BF"/>
        <w:insideH w:val="single" w:sz="8" w:space="0" w:color="00B4DD" w:themeColor="text1" w:themeTint="BF"/>
      </w:tblBorders>
    </w:tblPr>
    <w:tblStylePr w:type="firstRow">
      <w:pPr>
        <w:spacing w:before="0" w:after="0" w:line="240" w:lineRule="auto"/>
      </w:pPr>
      <w:rPr>
        <w:b/>
        <w:bCs/>
        <w:color w:val="FFFFFF" w:themeColor="background1"/>
      </w:rPr>
      <w:tblPr/>
      <w:tcPr>
        <w:tcBorders>
          <w:top w:val="single" w:sz="8" w:space="0" w:color="00B4DD" w:themeColor="text1" w:themeTint="BF"/>
          <w:left w:val="single" w:sz="8" w:space="0" w:color="00B4DD" w:themeColor="text1" w:themeTint="BF"/>
          <w:bottom w:val="single" w:sz="8" w:space="0" w:color="00B4DD" w:themeColor="text1" w:themeTint="BF"/>
          <w:right w:val="single" w:sz="8" w:space="0" w:color="00B4DD" w:themeColor="text1" w:themeTint="BF"/>
          <w:insideH w:val="nil"/>
          <w:insideV w:val="nil"/>
        </w:tcBorders>
        <w:shd w:val="clear" w:color="auto" w:fill="00667D" w:themeFill="text1"/>
      </w:tcPr>
    </w:tblStylePr>
    <w:tblStylePr w:type="lastRow">
      <w:pPr>
        <w:spacing w:before="0" w:after="0" w:line="240" w:lineRule="auto"/>
      </w:pPr>
      <w:rPr>
        <w:b/>
        <w:bCs/>
      </w:rPr>
      <w:tblPr/>
      <w:tcPr>
        <w:tcBorders>
          <w:top w:val="double" w:sz="6" w:space="0" w:color="00B4DD" w:themeColor="text1" w:themeTint="BF"/>
          <w:left w:val="single" w:sz="8" w:space="0" w:color="00B4DD" w:themeColor="text1" w:themeTint="BF"/>
          <w:bottom w:val="single" w:sz="8" w:space="0" w:color="00B4DD" w:themeColor="text1" w:themeTint="BF"/>
          <w:right w:val="single" w:sz="8" w:space="0" w:color="00B4DD" w:themeColor="text1" w:themeTint="BF"/>
          <w:insideH w:val="nil"/>
          <w:insideV w:val="nil"/>
        </w:tcBorders>
      </w:tcPr>
    </w:tblStylePr>
    <w:tblStylePr w:type="firstCol">
      <w:rPr>
        <w:b/>
        <w:bCs/>
      </w:rPr>
    </w:tblStylePr>
    <w:tblStylePr w:type="lastCol">
      <w:rPr>
        <w:b/>
        <w:bCs/>
      </w:rPr>
    </w:tblStylePr>
    <w:tblStylePr w:type="band1Vert">
      <w:tblPr/>
      <w:tcPr>
        <w:shd w:val="clear" w:color="auto" w:fill="9FEDFF" w:themeFill="text1" w:themeFillTint="3F"/>
      </w:tcPr>
    </w:tblStylePr>
    <w:tblStylePr w:type="band1Horz">
      <w:tblPr/>
      <w:tcPr>
        <w:tcBorders>
          <w:insideH w:val="nil"/>
          <w:insideV w:val="nil"/>
        </w:tcBorders>
        <w:shd w:val="clear" w:color="auto" w:fill="9FEDFF" w:themeFill="text1" w:themeFillTint="3F"/>
      </w:tcPr>
    </w:tblStylePr>
    <w:tblStylePr w:type="band2Horz">
      <w:tblPr/>
      <w:tcPr>
        <w:tcBorders>
          <w:insideH w:val="nil"/>
          <w:insideV w:val="nil"/>
        </w:tcBorders>
      </w:tcPr>
    </w:tblStylePr>
  </w:style>
  <w:style w:type="table" w:styleId="MediumGrid2">
    <w:name w:val="Medium Grid 2"/>
    <w:basedOn w:val="TableNormal"/>
    <w:uiPriority w:val="68"/>
    <w:locked/>
    <w:rsid w:val="004D63C5"/>
    <w:pPr>
      <w:spacing w:line="240" w:lineRule="auto"/>
    </w:pPr>
    <w:rPr>
      <w:rFonts w:asciiTheme="majorHAnsi" w:eastAsiaTheme="majorEastAsia" w:hAnsiTheme="majorHAnsi" w:cstheme="majorBidi"/>
      <w:color w:val="00667D" w:themeColor="text1"/>
    </w:rPr>
    <w:tblPr>
      <w:tblStyleRowBandSize w:val="1"/>
      <w:tblStyleColBandSize w:val="1"/>
      <w:tblBorders>
        <w:top w:val="single" w:sz="8" w:space="0" w:color="00667D" w:themeColor="text1"/>
        <w:left w:val="single" w:sz="8" w:space="0" w:color="00667D" w:themeColor="text1"/>
        <w:bottom w:val="single" w:sz="8" w:space="0" w:color="00667D" w:themeColor="text1"/>
        <w:right w:val="single" w:sz="8" w:space="0" w:color="00667D" w:themeColor="text1"/>
        <w:insideH w:val="single" w:sz="8" w:space="0" w:color="00667D" w:themeColor="text1"/>
        <w:insideV w:val="single" w:sz="8" w:space="0" w:color="00667D" w:themeColor="text1"/>
      </w:tblBorders>
    </w:tblPr>
    <w:tcPr>
      <w:shd w:val="clear" w:color="auto" w:fill="9FEDFF" w:themeFill="text1" w:themeFillTint="3F"/>
    </w:tcPr>
    <w:tblStylePr w:type="firstRow">
      <w:rPr>
        <w:b/>
        <w:bCs/>
        <w:color w:val="00667D" w:themeColor="text1"/>
      </w:rPr>
      <w:tblPr/>
      <w:tcPr>
        <w:shd w:val="clear" w:color="auto" w:fill="D9F7FF" w:themeFill="text1" w:themeFillTint="19"/>
      </w:tcPr>
    </w:tblStylePr>
    <w:tblStylePr w:type="lastRow">
      <w:rPr>
        <w:b/>
        <w:bCs/>
        <w:color w:val="00667D" w:themeColor="text1"/>
      </w:rPr>
      <w:tblPr/>
      <w:tcPr>
        <w:tcBorders>
          <w:top w:val="single" w:sz="12" w:space="0" w:color="00667D" w:themeColor="text1"/>
          <w:left w:val="nil"/>
          <w:bottom w:val="nil"/>
          <w:right w:val="nil"/>
          <w:insideH w:val="nil"/>
          <w:insideV w:val="nil"/>
        </w:tcBorders>
        <w:shd w:val="clear" w:color="auto" w:fill="FFFFFF" w:themeFill="background1"/>
      </w:tcPr>
    </w:tblStylePr>
    <w:tblStylePr w:type="firstCol">
      <w:rPr>
        <w:b/>
        <w:bCs/>
        <w:color w:val="00667D"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667D" w:themeColor="text1"/>
      </w:rPr>
      <w:tblPr/>
      <w:tcPr>
        <w:tcBorders>
          <w:top w:val="nil"/>
          <w:left w:val="nil"/>
          <w:bottom w:val="nil"/>
          <w:right w:val="nil"/>
          <w:insideH w:val="nil"/>
          <w:insideV w:val="nil"/>
        </w:tcBorders>
        <w:shd w:val="clear" w:color="auto" w:fill="B2F0FF" w:themeFill="text1" w:themeFillTint="33"/>
      </w:tcPr>
    </w:tblStylePr>
    <w:tblStylePr w:type="band1Vert">
      <w:tblPr/>
      <w:tcPr>
        <w:shd w:val="clear" w:color="auto" w:fill="3FDBFF" w:themeFill="text1" w:themeFillTint="7F"/>
      </w:tcPr>
    </w:tblStylePr>
    <w:tblStylePr w:type="band1Horz">
      <w:tblPr/>
      <w:tcPr>
        <w:tcBorders>
          <w:insideH w:val="single" w:sz="6" w:space="0" w:color="00667D" w:themeColor="text1"/>
          <w:insideV w:val="single" w:sz="6" w:space="0" w:color="00667D" w:themeColor="text1"/>
        </w:tcBorders>
        <w:shd w:val="clear" w:color="auto" w:fill="3FDBFF" w:themeFill="text1" w:themeFillTint="7F"/>
      </w:tcPr>
    </w:tblStylePr>
    <w:tblStylePr w:type="nwCell">
      <w:tblPr/>
      <w:tcPr>
        <w:shd w:val="clear" w:color="auto" w:fill="FFFFFF" w:themeFill="background1"/>
      </w:tcPr>
    </w:tblStylePr>
  </w:style>
  <w:style w:type="table" w:customStyle="1" w:styleId="TableGANoHeaderNoBanding">
    <w:name w:val="Table GA NoHeader NoBanding"/>
    <w:basedOn w:val="TableNormal"/>
    <w:rsid w:val="004D63C5"/>
    <w:pPr>
      <w:spacing w:before="20" w:after="20" w:line="200" w:lineRule="atLeast"/>
    </w:pPr>
    <w:rPr>
      <w:sz w:val="18"/>
    </w:rPr>
    <w:tblPr>
      <w:tblStyleRowBandSize w:val="1"/>
      <w:tblStyleColBandSize w:val="1"/>
      <w:tblInd w:w="0" w:type="nil"/>
      <w:tblBorders>
        <w:top w:val="single" w:sz="8" w:space="0" w:color="006983"/>
        <w:left w:val="single" w:sz="8" w:space="0" w:color="006983"/>
        <w:bottom w:val="single" w:sz="8" w:space="0" w:color="006983"/>
        <w:right w:val="single" w:sz="8" w:space="0" w:color="006983"/>
        <w:insideH w:val="single" w:sz="8" w:space="0" w:color="006983"/>
        <w:insideV w:val="single" w:sz="8" w:space="0" w:color="006983"/>
      </w:tblBorders>
      <w:tblCellMar>
        <w:top w:w="57" w:type="dxa"/>
        <w:left w:w="57" w:type="dxa"/>
        <w:bottom w:w="28" w:type="dxa"/>
        <w:right w:w="57" w:type="dxa"/>
      </w:tblCellMar>
    </w:tblPr>
    <w:tcPr>
      <w:tcMar>
        <w:top w:w="85" w:type="dxa"/>
        <w:left w:w="85" w:type="dxa"/>
        <w:bottom w:w="85" w:type="dxa"/>
        <w:right w:w="85" w:type="dxa"/>
      </w:tcMar>
    </w:tcPr>
    <w:tblStylePr w:type="firstRow">
      <w:pPr>
        <w:wordWrap/>
        <w:spacing w:beforeLines="0" w:before="100" w:beforeAutospacing="1" w:afterLines="0" w:after="100" w:afterAutospacing="1" w:line="120" w:lineRule="atLeast"/>
        <w:jc w:val="left"/>
      </w:pPr>
      <w:rPr>
        <w:rFonts w:ascii="Arial" w:hAnsi="Arial" w:cs="Arial"/>
        <w:b w:val="0"/>
        <w:color w:val="auto"/>
        <w:sz w:val="18"/>
        <w:szCs w:val="18"/>
      </w:rPr>
    </w:tblStylePr>
    <w:tblStylePr w:type="band1Vert">
      <w:pPr>
        <w:wordWrap/>
        <w:jc w:val="left"/>
      </w:pPr>
    </w:tblStylePr>
    <w:tblStylePr w:type="band1Horz">
      <w:pPr>
        <w:wordWrap/>
        <w:spacing w:beforeLines="0" w:before="100" w:beforeAutospacing="1" w:afterLines="0" w:after="100" w:afterAutospacing="1" w:line="120" w:lineRule="atLeast"/>
        <w:jc w:val="left"/>
      </w:pPr>
      <w:tblPr/>
      <w:tcPr>
        <w:shd w:val="clear" w:color="auto" w:fill="FFFFFF" w:themeFill="background1"/>
      </w:tcPr>
    </w:tblStylePr>
    <w:tblStylePr w:type="band2Horz">
      <w:pPr>
        <w:wordWrap/>
        <w:spacing w:beforeLines="0" w:before="100" w:beforeAutospacing="1" w:afterLines="0" w:after="100" w:afterAutospacing="1" w:line="120" w:lineRule="atLeast"/>
      </w:pPr>
      <w:tblPr/>
      <w:tcPr>
        <w:shd w:val="clear" w:color="auto" w:fill="FFFFFF" w:themeFill="background1"/>
      </w:tcPr>
    </w:tblStylePr>
  </w:style>
  <w:style w:type="table" w:customStyle="1" w:styleId="GAColumnHeader">
    <w:name w:val="GA Column Header"/>
    <w:basedOn w:val="TableNormal"/>
    <w:uiPriority w:val="99"/>
    <w:rsid w:val="004D63C5"/>
    <w:pPr>
      <w:spacing w:before="0" w:after="0" w:line="240" w:lineRule="auto"/>
    </w:pPr>
    <w:tblPr>
      <w:tblStyleRowBandSize w:val="1"/>
      <w:tblStyleColBandSize w:val="1"/>
    </w:tblPr>
    <w:tcPr>
      <w:tcMar>
        <w:top w:w="85" w:type="dxa"/>
        <w:left w:w="85" w:type="dxa"/>
        <w:bottom w:w="85" w:type="dxa"/>
        <w:right w:w="85" w:type="dxa"/>
      </w:tcMar>
    </w:tcPr>
    <w:tblStylePr w:type="firstRow">
      <w:rPr>
        <w:b w:val="0"/>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F6F8F9"/>
      </w:tcPr>
    </w:tblStylePr>
    <w:tblStylePr w:type="firstCol">
      <w:rPr>
        <w:b/>
        <w:color w:val="FFFFFF" w:themeColor="background1"/>
      </w:rPr>
      <w:tblPr/>
      <w:tcPr>
        <w:shd w:val="clear" w:color="auto" w:fill="00667D"/>
      </w:tcPr>
    </w:tblStylePr>
    <w:tblStylePr w:type="band1Horz">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E6ECEE"/>
      </w:tcPr>
    </w:tblStylePr>
    <w:tblStylePr w:type="band2Horz">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F6F8F9"/>
      </w:tcPr>
    </w:tblStylePr>
    <w:tblStylePr w:type="nwCell">
      <w:rPr>
        <w:b/>
        <w:color w:val="FFFFFF" w:themeColor="background1"/>
      </w:rPr>
      <w:tblPr/>
      <w:tcPr>
        <w:shd w:val="clear" w:color="auto" w:fill="00667D"/>
      </w:tcPr>
    </w:tblStylePr>
  </w:style>
  <w:style w:type="paragraph" w:customStyle="1" w:styleId="VersoBoldPgB4">
    <w:name w:val="Verso Bold Pg B4"/>
    <w:basedOn w:val="BodyText"/>
    <w:next w:val="VersoPageInfo"/>
    <w:qFormat/>
    <w:rsid w:val="004D63C5"/>
    <w:pPr>
      <w:pageBreakBefore/>
      <w:spacing w:before="0" w:after="0"/>
    </w:pPr>
    <w:rPr>
      <w:b/>
      <w:kern w:val="28"/>
    </w:rPr>
  </w:style>
  <w:style w:type="character" w:customStyle="1" w:styleId="Bold">
    <w:name w:val="Bold"/>
    <w:basedOn w:val="DefaultParagraphFont"/>
    <w:qFormat/>
    <w:rsid w:val="004D63C5"/>
    <w:rPr>
      <w:b/>
    </w:rPr>
  </w:style>
  <w:style w:type="character" w:customStyle="1" w:styleId="Italic">
    <w:name w:val="Italic"/>
    <w:basedOn w:val="DefaultParagraphFont"/>
    <w:qFormat/>
    <w:rsid w:val="004D63C5"/>
    <w:rPr>
      <w:i/>
    </w:rPr>
  </w:style>
  <w:style w:type="paragraph" w:customStyle="1" w:styleId="Headingappendix1base">
    <w:name w:val="Heading appendix 1 base"/>
    <w:next w:val="BodyText"/>
    <w:semiHidden/>
    <w:rsid w:val="004D63C5"/>
    <w:pPr>
      <w:keepNext/>
      <w:keepLines/>
      <w:pageBreakBefore/>
      <w:spacing w:after="1080"/>
      <w:outlineLvl w:val="0"/>
    </w:pPr>
    <w:rPr>
      <w:sz w:val="40"/>
      <w:szCs w:val="40"/>
    </w:rPr>
  </w:style>
  <w:style w:type="paragraph" w:customStyle="1" w:styleId="HeadingAppendix2">
    <w:name w:val="Heading Appendix 2"/>
    <w:basedOn w:val="Headingappendix1base"/>
    <w:next w:val="BodyText"/>
    <w:qFormat/>
    <w:rsid w:val="004D63C5"/>
    <w:pPr>
      <w:pageBreakBefore w:val="0"/>
      <w:numPr>
        <w:ilvl w:val="1"/>
        <w:numId w:val="9"/>
      </w:numPr>
      <w:spacing w:before="480" w:after="180" w:line="240" w:lineRule="atLeast"/>
      <w:outlineLvl w:val="1"/>
    </w:pPr>
    <w:rPr>
      <w:b/>
      <w:color w:val="001D34" w:themeColor="text2"/>
      <w:spacing w:val="-6"/>
      <w:sz w:val="30"/>
      <w:szCs w:val="30"/>
    </w:rPr>
  </w:style>
  <w:style w:type="paragraph" w:customStyle="1" w:styleId="HeadingAppendix3">
    <w:name w:val="Heading Appendix 3"/>
    <w:basedOn w:val="HeadingAppendix2"/>
    <w:next w:val="BodyText"/>
    <w:qFormat/>
    <w:rsid w:val="004D63C5"/>
    <w:pPr>
      <w:numPr>
        <w:ilvl w:val="2"/>
      </w:numPr>
      <w:outlineLvl w:val="2"/>
    </w:pPr>
    <w:rPr>
      <w:bCs/>
      <w:sz w:val="24"/>
    </w:rPr>
  </w:style>
  <w:style w:type="paragraph" w:customStyle="1" w:styleId="HeadingAppendix4">
    <w:name w:val="Heading Appendix 4"/>
    <w:basedOn w:val="HeadingAppendix3"/>
    <w:next w:val="BodyText"/>
    <w:qFormat/>
    <w:rsid w:val="004D63C5"/>
    <w:pPr>
      <w:numPr>
        <w:ilvl w:val="3"/>
      </w:numPr>
      <w:spacing w:before="240"/>
      <w:outlineLvl w:val="3"/>
    </w:pPr>
    <w:rPr>
      <w:rFonts w:eastAsia="Times New Roman"/>
      <w:i/>
      <w:iCs/>
      <w:sz w:val="22"/>
      <w:szCs w:val="20"/>
    </w:rPr>
  </w:style>
  <w:style w:type="paragraph" w:customStyle="1" w:styleId="HeadingAppendix5">
    <w:name w:val="Heading Appendix 5"/>
    <w:basedOn w:val="HeadingAppendix4"/>
    <w:next w:val="BodyText"/>
    <w:qFormat/>
    <w:rsid w:val="004D63C5"/>
    <w:pPr>
      <w:numPr>
        <w:ilvl w:val="4"/>
      </w:numPr>
      <w:spacing w:before="260"/>
      <w:outlineLvl w:val="4"/>
    </w:pPr>
    <w:rPr>
      <w:b w:val="0"/>
      <w:bCs w:val="0"/>
    </w:rPr>
  </w:style>
  <w:style w:type="paragraph" w:customStyle="1" w:styleId="Equation">
    <w:name w:val="Equation"/>
    <w:basedOn w:val="BodyText"/>
    <w:next w:val="BodyText"/>
    <w:uiPriority w:val="7"/>
    <w:qFormat/>
    <w:rsid w:val="004D63C5"/>
    <w:pPr>
      <w:tabs>
        <w:tab w:val="right" w:pos="9072"/>
      </w:tabs>
      <w:spacing w:before="360" w:after="360"/>
      <w:ind w:left="567"/>
    </w:pPr>
    <w:rPr>
      <w:rFonts w:eastAsia="Times New Roman"/>
      <w:szCs w:val="24"/>
      <w:lang w:eastAsia="en-US"/>
    </w:rPr>
  </w:style>
  <w:style w:type="paragraph" w:customStyle="1" w:styleId="VersoBold">
    <w:name w:val="Verso Bold"/>
    <w:basedOn w:val="BodyText"/>
    <w:next w:val="VersoPageInfo"/>
    <w:rsid w:val="004D63C5"/>
    <w:pPr>
      <w:spacing w:before="0" w:after="0"/>
    </w:pPr>
    <w:rPr>
      <w:b/>
      <w:kern w:val="28"/>
    </w:rPr>
  </w:style>
  <w:style w:type="character" w:styleId="SubtleReference">
    <w:name w:val="Subtle Reference"/>
    <w:aliases w:val="SR-DO NOT USE"/>
    <w:uiPriority w:val="31"/>
    <w:semiHidden/>
    <w:locked/>
    <w:rsid w:val="004D63C5"/>
  </w:style>
  <w:style w:type="character" w:styleId="SubtleEmphasis">
    <w:name w:val="Subtle Emphasis"/>
    <w:aliases w:val="SE-DO NOT USE"/>
    <w:uiPriority w:val="19"/>
    <w:semiHidden/>
    <w:locked/>
    <w:rsid w:val="004D63C5"/>
  </w:style>
  <w:style w:type="character" w:styleId="PlaceholderText">
    <w:name w:val="Placeholder Text"/>
    <w:aliases w:val="Pl-DO NOT USE"/>
    <w:uiPriority w:val="99"/>
    <w:semiHidden/>
    <w:locked/>
    <w:rsid w:val="004D63C5"/>
  </w:style>
  <w:style w:type="character" w:styleId="IntenseReference">
    <w:name w:val="Intense Reference"/>
    <w:aliases w:val="IR-DO NOT USE"/>
    <w:uiPriority w:val="32"/>
    <w:semiHidden/>
    <w:qFormat/>
    <w:locked/>
    <w:rsid w:val="004D63C5"/>
  </w:style>
  <w:style w:type="character" w:styleId="IntenseEmphasis">
    <w:name w:val="Intense Emphasis"/>
    <w:aliases w:val="IE-DO NOT USE"/>
    <w:uiPriority w:val="21"/>
    <w:semiHidden/>
    <w:qFormat/>
    <w:locked/>
    <w:rsid w:val="004D63C5"/>
  </w:style>
  <w:style w:type="character" w:styleId="EndnoteReference">
    <w:name w:val="endnote reference"/>
    <w:aliases w:val="ERe-DO NOT USE"/>
    <w:semiHidden/>
    <w:locked/>
    <w:rsid w:val="004D63C5"/>
  </w:style>
  <w:style w:type="character" w:customStyle="1" w:styleId="BodyText2Char">
    <w:name w:val="Body Text 2 Char"/>
    <w:aliases w:val="BT2-DO NOT USE Char"/>
    <w:basedOn w:val="DefaultParagraphFont"/>
    <w:link w:val="BodyText2"/>
    <w:semiHidden/>
    <w:rsid w:val="004D63C5"/>
    <w:rPr>
      <w:rFonts w:cs="Arial"/>
      <w:color w:val="FF0000"/>
    </w:rPr>
  </w:style>
  <w:style w:type="paragraph" w:styleId="BlockText">
    <w:name w:val="Block Text"/>
    <w:aliases w:val="BLT-DO NOT USE"/>
    <w:basedOn w:val="BalloonText"/>
    <w:semiHidden/>
    <w:locked/>
    <w:rsid w:val="004D63C5"/>
  </w:style>
  <w:style w:type="paragraph" w:styleId="BodyTextFirstIndent">
    <w:name w:val="Body Text First Indent"/>
    <w:aliases w:val="B1-DO NOT USE"/>
    <w:basedOn w:val="BodyText3"/>
    <w:link w:val="BodyTextFirstIndentChar"/>
    <w:semiHidden/>
    <w:locked/>
    <w:rsid w:val="004D63C5"/>
  </w:style>
  <w:style w:type="character" w:styleId="FootnoteReference">
    <w:name w:val="footnote reference"/>
    <w:basedOn w:val="FootnoteTextChar"/>
    <w:locked/>
    <w:rsid w:val="004D63C5"/>
    <w:rPr>
      <w:rFonts w:ascii="Arial" w:hAnsi="Arial" w:cs="Arial"/>
      <w:color w:val="00667D" w:themeColor="text1"/>
      <w:position w:val="6"/>
      <w:sz w:val="16"/>
      <w:vertAlign w:val="superscript"/>
    </w:rPr>
  </w:style>
  <w:style w:type="numbering" w:customStyle="1" w:styleId="GAAppendices">
    <w:name w:val="GA Appendices"/>
    <w:uiPriority w:val="99"/>
    <w:rsid w:val="004D63C5"/>
    <w:pPr>
      <w:numPr>
        <w:numId w:val="6"/>
      </w:numPr>
    </w:pPr>
  </w:style>
  <w:style w:type="character" w:customStyle="1" w:styleId="BodyTextFirstIndentChar">
    <w:name w:val="Body Text First Indent Char"/>
    <w:aliases w:val="B1-DO NOT USE Char"/>
    <w:basedOn w:val="BodyTextChar"/>
    <w:link w:val="BodyTextFirstIndent"/>
    <w:semiHidden/>
    <w:rsid w:val="004D63C5"/>
    <w:rPr>
      <w:rFonts w:cs="Arial"/>
      <w:sz w:val="19"/>
    </w:rPr>
  </w:style>
  <w:style w:type="paragraph" w:styleId="BodyTextIndent">
    <w:name w:val="Body Text Indent"/>
    <w:aliases w:val="B3-DO NOT USE"/>
    <w:basedOn w:val="BodyTextFirstIndent2"/>
    <w:link w:val="BodyTextIndentChar"/>
    <w:semiHidden/>
    <w:locked/>
    <w:rsid w:val="004D63C5"/>
  </w:style>
  <w:style w:type="character" w:customStyle="1" w:styleId="BodyTextIndentChar">
    <w:name w:val="Body Text Indent Char"/>
    <w:aliases w:val="B3-DO NOT USE Char"/>
    <w:basedOn w:val="DefaultParagraphFont"/>
    <w:link w:val="BodyTextIndent"/>
    <w:semiHidden/>
    <w:rsid w:val="004D63C5"/>
    <w:rPr>
      <w:rFonts w:cs="Arial"/>
      <w:sz w:val="19"/>
    </w:rPr>
  </w:style>
  <w:style w:type="paragraph" w:styleId="BodyTextFirstIndent2">
    <w:name w:val="Body Text First Indent 2"/>
    <w:aliases w:val="B2-DO NOT USE"/>
    <w:basedOn w:val="BodyTextFirstIndent"/>
    <w:link w:val="BodyTextFirstIndent2Char"/>
    <w:semiHidden/>
    <w:locked/>
    <w:rsid w:val="004D63C5"/>
  </w:style>
  <w:style w:type="character" w:customStyle="1" w:styleId="BodyTextFirstIndent2Char">
    <w:name w:val="Body Text First Indent 2 Char"/>
    <w:aliases w:val="B2-DO NOT USE Char"/>
    <w:basedOn w:val="BodyTextIndentChar"/>
    <w:link w:val="BodyTextFirstIndent2"/>
    <w:semiHidden/>
    <w:rsid w:val="004D63C5"/>
    <w:rPr>
      <w:rFonts w:cs="Arial"/>
      <w:sz w:val="19"/>
    </w:rPr>
  </w:style>
  <w:style w:type="paragraph" w:styleId="BodyTextIndent2">
    <w:name w:val="Body Text Indent 2"/>
    <w:aliases w:val="B4-DO NOT USE"/>
    <w:basedOn w:val="BodyTextIndent"/>
    <w:link w:val="BodyTextIndent2Char"/>
    <w:semiHidden/>
    <w:locked/>
    <w:rsid w:val="004D63C5"/>
  </w:style>
  <w:style w:type="character" w:customStyle="1" w:styleId="BodyTextIndent2Char">
    <w:name w:val="Body Text Indent 2 Char"/>
    <w:aliases w:val="B4-DO NOT USE Char"/>
    <w:basedOn w:val="DefaultParagraphFont"/>
    <w:link w:val="BodyTextIndent2"/>
    <w:semiHidden/>
    <w:rsid w:val="004D63C5"/>
    <w:rPr>
      <w:rFonts w:cs="Arial"/>
      <w:sz w:val="19"/>
    </w:rPr>
  </w:style>
  <w:style w:type="paragraph" w:styleId="BodyTextIndent3">
    <w:name w:val="Body Text Indent 3"/>
    <w:aliases w:val="B5-DO NOT USE"/>
    <w:basedOn w:val="BodyTextIndent2"/>
    <w:link w:val="BodyTextIndent3Char"/>
    <w:semiHidden/>
    <w:locked/>
    <w:rsid w:val="004D63C5"/>
  </w:style>
  <w:style w:type="character" w:customStyle="1" w:styleId="BodyTextIndent3Char">
    <w:name w:val="Body Text Indent 3 Char"/>
    <w:aliases w:val="B5-DO NOT USE Char"/>
    <w:basedOn w:val="DefaultParagraphFont"/>
    <w:link w:val="BodyTextIndent3"/>
    <w:semiHidden/>
    <w:rsid w:val="004D63C5"/>
    <w:rPr>
      <w:rFonts w:cs="Arial"/>
      <w:sz w:val="19"/>
    </w:rPr>
  </w:style>
  <w:style w:type="paragraph" w:styleId="BalloonText">
    <w:name w:val="Balloon Text"/>
    <w:aliases w:val="B6-DO NOT USE"/>
    <w:basedOn w:val="BodyTextIndent3"/>
    <w:link w:val="BalloonTextChar"/>
    <w:semiHidden/>
    <w:locked/>
    <w:rsid w:val="004D63C5"/>
  </w:style>
  <w:style w:type="character" w:customStyle="1" w:styleId="BalloonTextChar">
    <w:name w:val="Balloon Text Char"/>
    <w:aliases w:val="B6-DO NOT USE Char"/>
    <w:basedOn w:val="DefaultParagraphFont"/>
    <w:link w:val="BalloonText"/>
    <w:semiHidden/>
    <w:rsid w:val="004D63C5"/>
    <w:rPr>
      <w:rFonts w:cs="Arial"/>
      <w:sz w:val="19"/>
    </w:rPr>
  </w:style>
  <w:style w:type="character" w:customStyle="1" w:styleId="BoldItalic">
    <w:name w:val="Bold Italic"/>
    <w:basedOn w:val="DefaultParagraphFont"/>
    <w:rsid w:val="004D63C5"/>
    <w:rPr>
      <w:b/>
      <w:i/>
    </w:rPr>
  </w:style>
  <w:style w:type="paragraph" w:customStyle="1" w:styleId="ExtractAuthorNames">
    <w:name w:val="Extract Author Names"/>
    <w:basedOn w:val="BodyText"/>
    <w:next w:val="ExtractAuthorLocation"/>
    <w:rsid w:val="004D63C5"/>
    <w:pPr>
      <w:spacing w:before="120" w:after="60" w:line="240" w:lineRule="auto"/>
    </w:pPr>
    <w:rPr>
      <w:rFonts w:eastAsia="Times New Roman" w:cs="Times New Roman"/>
    </w:rPr>
  </w:style>
  <w:style w:type="paragraph" w:customStyle="1" w:styleId="ExtractAuthorLocation">
    <w:name w:val="Extract Author Location"/>
    <w:basedOn w:val="BodyText"/>
    <w:next w:val="ExtractAuthorEmail"/>
    <w:rsid w:val="004D63C5"/>
    <w:pPr>
      <w:tabs>
        <w:tab w:val="left" w:pos="170"/>
      </w:tabs>
      <w:spacing w:before="60" w:after="0" w:line="240" w:lineRule="auto"/>
      <w:ind w:left="170" w:hanging="170"/>
    </w:pPr>
    <w:rPr>
      <w:sz w:val="16"/>
    </w:rPr>
  </w:style>
  <w:style w:type="paragraph" w:customStyle="1" w:styleId="ExtractAuthorEmail">
    <w:name w:val="Extract Author Email"/>
    <w:basedOn w:val="BodyText"/>
    <w:next w:val="Heading2"/>
    <w:rsid w:val="004D63C5"/>
    <w:pPr>
      <w:spacing w:before="120" w:after="480" w:line="240" w:lineRule="auto"/>
    </w:pPr>
    <w:rPr>
      <w:rFonts w:eastAsia="Times New Roman" w:cs="Times New Roman"/>
    </w:rPr>
  </w:style>
  <w:style w:type="character" w:customStyle="1" w:styleId="Symbol">
    <w:name w:val="Symbol"/>
    <w:basedOn w:val="DefaultParagraphFont"/>
    <w:uiPriority w:val="1"/>
    <w:rsid w:val="004D63C5"/>
    <w:rPr>
      <w:rFonts w:ascii="Symbol" w:hAnsi="Symbol"/>
    </w:rPr>
  </w:style>
  <w:style w:type="paragraph" w:customStyle="1" w:styleId="TableTextBulletL1">
    <w:name w:val="Table Text Bullet L1"/>
    <w:basedOn w:val="TableTextLeft"/>
    <w:qFormat/>
    <w:rsid w:val="004D63C5"/>
    <w:pPr>
      <w:numPr>
        <w:numId w:val="25"/>
      </w:numPr>
    </w:pPr>
    <w:rPr>
      <w:szCs w:val="18"/>
    </w:rPr>
  </w:style>
  <w:style w:type="paragraph" w:customStyle="1" w:styleId="TableTextBulletL2">
    <w:name w:val="Table Text Bullet L2"/>
    <w:basedOn w:val="TableTextBulletL1"/>
    <w:qFormat/>
    <w:rsid w:val="004D63C5"/>
    <w:pPr>
      <w:numPr>
        <w:ilvl w:val="1"/>
      </w:numPr>
      <w:spacing w:line="120" w:lineRule="atLeast"/>
    </w:pPr>
  </w:style>
  <w:style w:type="paragraph" w:customStyle="1" w:styleId="TableSource">
    <w:name w:val="Table Source"/>
    <w:basedOn w:val="BodyText"/>
    <w:next w:val="BodyText"/>
    <w:qFormat/>
    <w:rsid w:val="004D63C5"/>
    <w:pPr>
      <w:spacing w:before="120" w:after="480" w:line="160" w:lineRule="atLeast"/>
    </w:pPr>
    <w:rPr>
      <w:rFonts w:eastAsia="Times New Roman"/>
      <w:i/>
      <w:iCs/>
      <w:sz w:val="16"/>
      <w:szCs w:val="18"/>
    </w:rPr>
  </w:style>
  <w:style w:type="paragraph" w:customStyle="1" w:styleId="FooterLandscape">
    <w:name w:val="Footer Landscape"/>
    <w:basedOn w:val="Footer"/>
    <w:semiHidden/>
    <w:qFormat/>
    <w:rsid w:val="004D63C5"/>
    <w:pPr>
      <w:tabs>
        <w:tab w:val="right" w:pos="14005"/>
      </w:tabs>
    </w:pPr>
  </w:style>
  <w:style w:type="paragraph" w:customStyle="1" w:styleId="FooterLandscapeA3">
    <w:name w:val="Footer Landscape A3"/>
    <w:basedOn w:val="FooterLandscape"/>
    <w:semiHidden/>
    <w:qFormat/>
    <w:rsid w:val="004D63C5"/>
    <w:pPr>
      <w:tabs>
        <w:tab w:val="clear" w:pos="14005"/>
        <w:tab w:val="right" w:pos="20979"/>
      </w:tabs>
    </w:pPr>
  </w:style>
  <w:style w:type="paragraph" w:customStyle="1" w:styleId="TableEmptyParaAfter">
    <w:name w:val="Table Empty Para After"/>
    <w:basedOn w:val="BodyText"/>
    <w:rsid w:val="004D63C5"/>
    <w:pPr>
      <w:spacing w:before="0" w:after="0" w:line="200" w:lineRule="atLeast"/>
    </w:pPr>
    <w:rPr>
      <w:rFonts w:eastAsia="Times New Roman" w:cs="Times New Roman"/>
      <w:sz w:val="16"/>
    </w:rPr>
  </w:style>
  <w:style w:type="table" w:customStyle="1" w:styleId="GABanded">
    <w:name w:val="GA Banded"/>
    <w:basedOn w:val="TableNormal"/>
    <w:uiPriority w:val="99"/>
    <w:rsid w:val="004D63C5"/>
    <w:pPr>
      <w:spacing w:before="0" w:after="0" w:line="240" w:lineRule="auto"/>
    </w:pPr>
    <w:tblPr>
      <w:tblStyleRowBandSize w:val="1"/>
      <w:tblStyleColBandSize w:val="1"/>
      <w:tblCellMar>
        <w:top w:w="28" w:type="dxa"/>
        <w:left w:w="57" w:type="dxa"/>
        <w:bottom w:w="28" w:type="dxa"/>
        <w:right w:w="57" w:type="dxa"/>
      </w:tblCellMar>
    </w:tblPr>
    <w:tcPr>
      <w:tcMar>
        <w:top w:w="85" w:type="dxa"/>
        <w:left w:w="85" w:type="dxa"/>
        <w:bottom w:w="85" w:type="dxa"/>
        <w:right w:w="85" w:type="dxa"/>
      </w:tcMar>
    </w:tcPr>
    <w:tblStylePr w:type="firstRow">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F6F8F9"/>
      </w:tcPr>
    </w:tblStylePr>
    <w:tblStylePr w:type="band1Vert">
      <w:rPr>
        <w:color w:val="464646"/>
      </w:rPr>
    </w:tblStylePr>
    <w:tblStylePr w:type="band2Vert">
      <w:rPr>
        <w:color w:val="464646"/>
      </w:rPr>
    </w:tblStylePr>
    <w:tblStylePr w:type="band1Horz">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E6ECEE"/>
      </w:tcPr>
    </w:tblStylePr>
    <w:tblStylePr w:type="band2Horz">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F6F8F9"/>
      </w:tcPr>
    </w:tblStylePr>
  </w:style>
  <w:style w:type="table" w:customStyle="1" w:styleId="GAHeaderColumn">
    <w:name w:val="GA Header &amp; Column"/>
    <w:basedOn w:val="TableNormal"/>
    <w:uiPriority w:val="99"/>
    <w:rsid w:val="004D63C5"/>
    <w:pPr>
      <w:spacing w:before="0" w:after="0" w:line="240" w:lineRule="auto"/>
    </w:pPr>
    <w:tblPr>
      <w:tblStyleRowBandSize w:val="1"/>
      <w:tblCellMar>
        <w:top w:w="28" w:type="dxa"/>
        <w:left w:w="57" w:type="dxa"/>
        <w:bottom w:w="28" w:type="dxa"/>
        <w:right w:w="57" w:type="dxa"/>
      </w:tblCellMar>
    </w:tblPr>
    <w:tcPr>
      <w:tcMar>
        <w:top w:w="85" w:type="dxa"/>
        <w:left w:w="85" w:type="dxa"/>
        <w:bottom w:w="85" w:type="dxa"/>
        <w:right w:w="85" w:type="dxa"/>
      </w:tcMar>
    </w:tcPr>
    <w:tblStylePr w:type="firstRow">
      <w:rPr>
        <w:b/>
        <w:color w:val="FFFFFF" w:themeColor="background1"/>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00667D"/>
      </w:tcPr>
    </w:tblStylePr>
    <w:tblStylePr w:type="firstCol">
      <w:rPr>
        <w:b/>
        <w:color w:val="FFFFFF" w:themeColor="background1"/>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00667D"/>
      </w:tcPr>
    </w:tblStylePr>
    <w:tblStylePr w:type="band1Horz">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E6ECEE"/>
      </w:tcPr>
    </w:tblStylePr>
    <w:tblStylePr w:type="band2Horz">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F6F8F9"/>
      </w:tcPr>
    </w:tblStylePr>
    <w:tblStylePr w:type="nwCell">
      <w:tblPr/>
      <w:tcPr>
        <w:shd w:val="clear" w:color="auto" w:fill="FFFFFF" w:themeFill="background1"/>
      </w:tcPr>
    </w:tblStylePr>
  </w:style>
  <w:style w:type="table" w:customStyle="1" w:styleId="GALighttable">
    <w:name w:val="GA Light table"/>
    <w:basedOn w:val="TableNormal"/>
    <w:uiPriority w:val="99"/>
    <w:rsid w:val="004D63C5"/>
    <w:pPr>
      <w:spacing w:before="0" w:after="0" w:line="240" w:lineRule="auto"/>
    </w:pPr>
    <w:tblPr>
      <w:tblStyleRowBandSize w:val="1"/>
      <w:tblBorders>
        <w:bottom w:val="single" w:sz="4" w:space="0" w:color="E8EBED"/>
        <w:insideH w:val="single" w:sz="4" w:space="0" w:color="E8EBED"/>
      </w:tblBorders>
      <w:tblCellMar>
        <w:top w:w="57" w:type="dxa"/>
        <w:bottom w:w="170" w:type="dxa"/>
      </w:tblCellMar>
    </w:tblPr>
    <w:tcPr>
      <w:tcMar>
        <w:top w:w="113" w:type="dxa"/>
        <w:bottom w:w="113" w:type="dxa"/>
      </w:tcMar>
    </w:tcPr>
    <w:tblStylePr w:type="firstRow">
      <w:rPr>
        <w:rFonts w:ascii="Arial Bold" w:hAnsi="Arial Bold"/>
        <w:b/>
        <w:color w:val="001D34"/>
        <w:sz w:val="22"/>
      </w:rPr>
      <w:tblPr/>
      <w:tcPr>
        <w:tcBorders>
          <w:bottom w:val="single" w:sz="4" w:space="0" w:color="CFDCDF"/>
        </w:tcBorders>
        <w:tcMar>
          <w:top w:w="170" w:type="dxa"/>
          <w:left w:w="0" w:type="nil"/>
          <w:bottom w:w="28" w:type="dxa"/>
          <w:right w:w="0" w:type="nil"/>
        </w:tcMar>
      </w:tcPr>
    </w:tblStylePr>
    <w:tblStylePr w:type="lastRow">
      <w:rPr>
        <w:color w:val="464646"/>
      </w:rPr>
    </w:tblStylePr>
    <w:tblStylePr w:type="band1Horz">
      <w:rPr>
        <w:color w:val="464646"/>
      </w:rPr>
      <w:tblPr/>
      <w:tcPr>
        <w:tcBorders>
          <w:top w:val="single" w:sz="4" w:space="0" w:color="CFDCDF"/>
          <w:left w:val="nil"/>
          <w:bottom w:val="single" w:sz="4" w:space="0" w:color="CFDCDF"/>
          <w:right w:val="nil"/>
          <w:insideH w:val="nil"/>
          <w:insideV w:val="nil"/>
        </w:tcBorders>
      </w:tcPr>
    </w:tblStylePr>
    <w:tblStylePr w:type="band2Horz">
      <w:rPr>
        <w:color w:val="464646"/>
      </w:rPr>
      <w:tblPr/>
      <w:tcPr>
        <w:tcBorders>
          <w:bottom w:val="nil"/>
        </w:tcBorders>
      </w:tcPr>
    </w:tblStylePr>
  </w:style>
  <w:style w:type="character" w:customStyle="1" w:styleId="Heading5Char">
    <w:name w:val="Heading 5 Char"/>
    <w:basedOn w:val="DefaultParagraphFont"/>
    <w:link w:val="Heading5"/>
    <w:uiPriority w:val="9"/>
    <w:rsid w:val="004D63C5"/>
    <w:rPr>
      <w:rFonts w:cs="Arial"/>
      <w:i/>
      <w:color w:val="082E41"/>
      <w:spacing w:val="-6"/>
      <w:kern w:val="28"/>
      <w:sz w:val="22"/>
      <w:szCs w:val="30"/>
    </w:rPr>
  </w:style>
  <w:style w:type="paragraph" w:customStyle="1" w:styleId="BodyTextCentred">
    <w:name w:val="Body Text Centred"/>
    <w:basedOn w:val="BodyText"/>
    <w:next w:val="BodyText"/>
    <w:qFormat/>
    <w:rsid w:val="004D63C5"/>
    <w:pPr>
      <w:jc w:val="center"/>
    </w:pPr>
  </w:style>
  <w:style w:type="character" w:customStyle="1" w:styleId="SuperscriptWhite">
    <w:name w:val="Superscript White"/>
    <w:basedOn w:val="Superscript"/>
    <w:uiPriority w:val="1"/>
    <w:qFormat/>
    <w:rsid w:val="004D63C5"/>
    <w:rPr>
      <w:color w:val="FFFFFF" w:themeColor="background1"/>
      <w:position w:val="0"/>
      <w:vertAlign w:val="superscript"/>
    </w:rPr>
  </w:style>
  <w:style w:type="table" w:styleId="TableGridLight">
    <w:name w:val="Grid Table Light"/>
    <w:basedOn w:val="TableNormal"/>
    <w:uiPriority w:val="40"/>
    <w:rsid w:val="004D63C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White">
    <w:name w:val="White"/>
    <w:basedOn w:val="DefaultParagraphFont"/>
    <w:uiPriority w:val="1"/>
    <w:qFormat/>
    <w:rsid w:val="004D63C5"/>
    <w:rPr>
      <w:color w:val="FFFFFF" w:themeColor="background1"/>
    </w:rPr>
  </w:style>
  <w:style w:type="character" w:customStyle="1" w:styleId="WhiteBold">
    <w:name w:val="White Bold"/>
    <w:basedOn w:val="White"/>
    <w:uiPriority w:val="1"/>
    <w:qFormat/>
    <w:rsid w:val="004D63C5"/>
    <w:rPr>
      <w:b/>
      <w:bCs w:val="0"/>
      <w:color w:val="FFFFFF" w:themeColor="background1"/>
    </w:rPr>
  </w:style>
  <w:style w:type="numbering" w:customStyle="1" w:styleId="CurrentList1">
    <w:name w:val="Current List1"/>
    <w:uiPriority w:val="99"/>
    <w:rsid w:val="004D63C5"/>
    <w:pPr>
      <w:numPr>
        <w:numId w:val="4"/>
      </w:numPr>
    </w:pPr>
  </w:style>
  <w:style w:type="numbering" w:customStyle="1" w:styleId="CurrentList2">
    <w:name w:val="Current List2"/>
    <w:uiPriority w:val="99"/>
    <w:rsid w:val="004D63C5"/>
    <w:pPr>
      <w:numPr>
        <w:numId w:val="5"/>
      </w:numPr>
    </w:pPr>
  </w:style>
  <w:style w:type="paragraph" w:customStyle="1" w:styleId="FiguresImagesCentredNoCaption">
    <w:name w:val="Figures &amp; Images Centred No Caption"/>
    <w:basedOn w:val="FiguresImagesCentred"/>
    <w:qFormat/>
    <w:rsid w:val="004D63C5"/>
    <w:pPr>
      <w:spacing w:before="360" w:after="360"/>
    </w:pPr>
  </w:style>
  <w:style w:type="table" w:customStyle="1" w:styleId="TableGANoHeader">
    <w:name w:val="Table GA No Header"/>
    <w:basedOn w:val="TableGAHeaderRow"/>
    <w:uiPriority w:val="99"/>
    <w:rsid w:val="004D63C5"/>
    <w:tblPr/>
    <w:tblStylePr w:type="firstRow">
      <w:pPr>
        <w:keepNext/>
        <w:wordWrap/>
        <w:spacing w:beforeLines="0" w:before="0" w:beforeAutospacing="0" w:afterLines="0" w:after="0" w:afterAutospacing="0" w:line="120" w:lineRule="atLeast"/>
        <w:jc w:val="left"/>
      </w:pPr>
      <w:rPr>
        <w:rFonts w:ascii="Arial" w:hAnsi="Arial"/>
        <w:b w:val="0"/>
        <w:color w:val="auto"/>
        <w:sz w:val="18"/>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l2br w:val="nil"/>
          <w:tr2bl w:val="nil"/>
        </w:tcBorders>
        <w:shd w:val="clear" w:color="auto" w:fill="F6F8F9"/>
      </w:tcPr>
    </w:tblStylePr>
    <w:tblStylePr w:type="band1Vert">
      <w:pPr>
        <w:wordWrap/>
        <w:jc w:val="left"/>
      </w:pPr>
    </w:tblStylePr>
    <w:tblStylePr w:type="band1Horz">
      <w:pPr>
        <w:wordWrap/>
        <w:spacing w:beforeLines="0" w:before="0" w:beforeAutospacing="0" w:afterLines="0" w:after="0" w:afterAutospacing="0" w:line="120" w:lineRule="atLeast"/>
        <w:jc w:val="left"/>
      </w:pPr>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E6EBEE"/>
      </w:tcPr>
    </w:tblStylePr>
    <w:tblStylePr w:type="band2Horz">
      <w:pPr>
        <w:wordWrap/>
        <w:spacing w:beforeLines="0" w:before="0" w:beforeAutospacing="0" w:afterLines="0" w:after="0" w:afterAutospacing="0" w:line="120" w:lineRule="atLeast"/>
      </w:pPr>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F6F8F9"/>
      </w:tcPr>
    </w:tblStylePr>
  </w:style>
  <w:style w:type="character" w:styleId="UnresolvedMention">
    <w:name w:val="Unresolved Mention"/>
    <w:basedOn w:val="DefaultParagraphFont"/>
    <w:uiPriority w:val="99"/>
    <w:semiHidden/>
    <w:unhideWhenUsed/>
    <w:rsid w:val="003A7B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16858">
      <w:bodyDiv w:val="1"/>
      <w:marLeft w:val="0"/>
      <w:marRight w:val="0"/>
      <w:marTop w:val="0"/>
      <w:marBottom w:val="0"/>
      <w:divBdr>
        <w:top w:val="none" w:sz="0" w:space="0" w:color="auto"/>
        <w:left w:val="none" w:sz="0" w:space="0" w:color="auto"/>
        <w:bottom w:val="none" w:sz="0" w:space="0" w:color="auto"/>
        <w:right w:val="none" w:sz="0" w:space="0" w:color="auto"/>
      </w:divBdr>
    </w:div>
    <w:div w:id="217321211">
      <w:bodyDiv w:val="1"/>
      <w:marLeft w:val="0"/>
      <w:marRight w:val="0"/>
      <w:marTop w:val="0"/>
      <w:marBottom w:val="0"/>
      <w:divBdr>
        <w:top w:val="none" w:sz="0" w:space="0" w:color="auto"/>
        <w:left w:val="none" w:sz="0" w:space="0" w:color="auto"/>
        <w:bottom w:val="none" w:sz="0" w:space="0" w:color="auto"/>
        <w:right w:val="none" w:sz="0" w:space="0" w:color="auto"/>
      </w:divBdr>
    </w:div>
    <w:div w:id="302583352">
      <w:bodyDiv w:val="1"/>
      <w:marLeft w:val="0"/>
      <w:marRight w:val="0"/>
      <w:marTop w:val="0"/>
      <w:marBottom w:val="0"/>
      <w:divBdr>
        <w:top w:val="none" w:sz="0" w:space="0" w:color="auto"/>
        <w:left w:val="none" w:sz="0" w:space="0" w:color="auto"/>
        <w:bottom w:val="none" w:sz="0" w:space="0" w:color="auto"/>
        <w:right w:val="none" w:sz="0" w:space="0" w:color="auto"/>
      </w:divBdr>
    </w:div>
    <w:div w:id="551042140">
      <w:bodyDiv w:val="1"/>
      <w:marLeft w:val="0"/>
      <w:marRight w:val="0"/>
      <w:marTop w:val="0"/>
      <w:marBottom w:val="0"/>
      <w:divBdr>
        <w:top w:val="none" w:sz="0" w:space="0" w:color="auto"/>
        <w:left w:val="none" w:sz="0" w:space="0" w:color="auto"/>
        <w:bottom w:val="none" w:sz="0" w:space="0" w:color="auto"/>
        <w:right w:val="none" w:sz="0" w:space="0" w:color="auto"/>
      </w:divBdr>
    </w:div>
    <w:div w:id="617294312">
      <w:bodyDiv w:val="1"/>
      <w:marLeft w:val="0"/>
      <w:marRight w:val="0"/>
      <w:marTop w:val="0"/>
      <w:marBottom w:val="0"/>
      <w:divBdr>
        <w:top w:val="none" w:sz="0" w:space="0" w:color="auto"/>
        <w:left w:val="none" w:sz="0" w:space="0" w:color="auto"/>
        <w:bottom w:val="none" w:sz="0" w:space="0" w:color="auto"/>
        <w:right w:val="none" w:sz="0" w:space="0" w:color="auto"/>
      </w:divBdr>
    </w:div>
    <w:div w:id="812260431">
      <w:bodyDiv w:val="1"/>
      <w:marLeft w:val="0"/>
      <w:marRight w:val="0"/>
      <w:marTop w:val="0"/>
      <w:marBottom w:val="0"/>
      <w:divBdr>
        <w:top w:val="none" w:sz="0" w:space="0" w:color="auto"/>
        <w:left w:val="none" w:sz="0" w:space="0" w:color="auto"/>
        <w:bottom w:val="none" w:sz="0" w:space="0" w:color="auto"/>
        <w:right w:val="none" w:sz="0" w:space="0" w:color="auto"/>
      </w:divBdr>
    </w:div>
    <w:div w:id="833493511">
      <w:bodyDiv w:val="1"/>
      <w:marLeft w:val="0"/>
      <w:marRight w:val="0"/>
      <w:marTop w:val="0"/>
      <w:marBottom w:val="0"/>
      <w:divBdr>
        <w:top w:val="none" w:sz="0" w:space="0" w:color="auto"/>
        <w:left w:val="none" w:sz="0" w:space="0" w:color="auto"/>
        <w:bottom w:val="none" w:sz="0" w:space="0" w:color="auto"/>
        <w:right w:val="none" w:sz="0" w:space="0" w:color="auto"/>
      </w:divBdr>
    </w:div>
    <w:div w:id="1158155157">
      <w:bodyDiv w:val="1"/>
      <w:marLeft w:val="0"/>
      <w:marRight w:val="0"/>
      <w:marTop w:val="0"/>
      <w:marBottom w:val="0"/>
      <w:divBdr>
        <w:top w:val="none" w:sz="0" w:space="0" w:color="auto"/>
        <w:left w:val="none" w:sz="0" w:space="0" w:color="auto"/>
        <w:bottom w:val="none" w:sz="0" w:space="0" w:color="auto"/>
        <w:right w:val="none" w:sz="0" w:space="0" w:color="auto"/>
      </w:divBdr>
    </w:div>
    <w:div w:id="1216039295">
      <w:bodyDiv w:val="1"/>
      <w:marLeft w:val="0"/>
      <w:marRight w:val="0"/>
      <w:marTop w:val="0"/>
      <w:marBottom w:val="0"/>
      <w:divBdr>
        <w:top w:val="none" w:sz="0" w:space="0" w:color="auto"/>
        <w:left w:val="none" w:sz="0" w:space="0" w:color="auto"/>
        <w:bottom w:val="none" w:sz="0" w:space="0" w:color="auto"/>
        <w:right w:val="none" w:sz="0" w:space="0" w:color="auto"/>
      </w:divBdr>
    </w:div>
    <w:div w:id="1301034758">
      <w:bodyDiv w:val="1"/>
      <w:marLeft w:val="0"/>
      <w:marRight w:val="0"/>
      <w:marTop w:val="0"/>
      <w:marBottom w:val="0"/>
      <w:divBdr>
        <w:top w:val="none" w:sz="0" w:space="0" w:color="auto"/>
        <w:left w:val="none" w:sz="0" w:space="0" w:color="auto"/>
        <w:bottom w:val="none" w:sz="0" w:space="0" w:color="auto"/>
        <w:right w:val="none" w:sz="0" w:space="0" w:color="auto"/>
      </w:divBdr>
    </w:div>
    <w:div w:id="1306161318">
      <w:bodyDiv w:val="1"/>
      <w:marLeft w:val="0"/>
      <w:marRight w:val="0"/>
      <w:marTop w:val="0"/>
      <w:marBottom w:val="0"/>
      <w:divBdr>
        <w:top w:val="none" w:sz="0" w:space="0" w:color="auto"/>
        <w:left w:val="none" w:sz="0" w:space="0" w:color="auto"/>
        <w:bottom w:val="none" w:sz="0" w:space="0" w:color="auto"/>
        <w:right w:val="none" w:sz="0" w:space="0" w:color="auto"/>
      </w:divBdr>
      <w:divsChild>
        <w:div w:id="42605765">
          <w:marLeft w:val="0"/>
          <w:marRight w:val="0"/>
          <w:marTop w:val="0"/>
          <w:marBottom w:val="0"/>
          <w:divBdr>
            <w:top w:val="none" w:sz="0" w:space="0" w:color="auto"/>
            <w:left w:val="none" w:sz="0" w:space="0" w:color="auto"/>
            <w:bottom w:val="none" w:sz="0" w:space="0" w:color="auto"/>
            <w:right w:val="none" w:sz="0" w:space="0" w:color="auto"/>
          </w:divBdr>
        </w:div>
        <w:div w:id="62873952">
          <w:marLeft w:val="0"/>
          <w:marRight w:val="0"/>
          <w:marTop w:val="0"/>
          <w:marBottom w:val="0"/>
          <w:divBdr>
            <w:top w:val="none" w:sz="0" w:space="0" w:color="auto"/>
            <w:left w:val="none" w:sz="0" w:space="0" w:color="auto"/>
            <w:bottom w:val="none" w:sz="0" w:space="0" w:color="auto"/>
            <w:right w:val="none" w:sz="0" w:space="0" w:color="auto"/>
          </w:divBdr>
        </w:div>
        <w:div w:id="248930724">
          <w:marLeft w:val="0"/>
          <w:marRight w:val="0"/>
          <w:marTop w:val="0"/>
          <w:marBottom w:val="0"/>
          <w:divBdr>
            <w:top w:val="none" w:sz="0" w:space="0" w:color="auto"/>
            <w:left w:val="none" w:sz="0" w:space="0" w:color="auto"/>
            <w:bottom w:val="none" w:sz="0" w:space="0" w:color="auto"/>
            <w:right w:val="none" w:sz="0" w:space="0" w:color="auto"/>
          </w:divBdr>
        </w:div>
        <w:div w:id="389233467">
          <w:marLeft w:val="0"/>
          <w:marRight w:val="0"/>
          <w:marTop w:val="0"/>
          <w:marBottom w:val="0"/>
          <w:divBdr>
            <w:top w:val="none" w:sz="0" w:space="0" w:color="auto"/>
            <w:left w:val="none" w:sz="0" w:space="0" w:color="auto"/>
            <w:bottom w:val="none" w:sz="0" w:space="0" w:color="auto"/>
            <w:right w:val="none" w:sz="0" w:space="0" w:color="auto"/>
          </w:divBdr>
        </w:div>
        <w:div w:id="496770780">
          <w:marLeft w:val="0"/>
          <w:marRight w:val="0"/>
          <w:marTop w:val="0"/>
          <w:marBottom w:val="0"/>
          <w:divBdr>
            <w:top w:val="none" w:sz="0" w:space="0" w:color="auto"/>
            <w:left w:val="none" w:sz="0" w:space="0" w:color="auto"/>
            <w:bottom w:val="none" w:sz="0" w:space="0" w:color="auto"/>
            <w:right w:val="none" w:sz="0" w:space="0" w:color="auto"/>
          </w:divBdr>
        </w:div>
        <w:div w:id="552935835">
          <w:marLeft w:val="0"/>
          <w:marRight w:val="0"/>
          <w:marTop w:val="0"/>
          <w:marBottom w:val="0"/>
          <w:divBdr>
            <w:top w:val="none" w:sz="0" w:space="0" w:color="auto"/>
            <w:left w:val="none" w:sz="0" w:space="0" w:color="auto"/>
            <w:bottom w:val="none" w:sz="0" w:space="0" w:color="auto"/>
            <w:right w:val="none" w:sz="0" w:space="0" w:color="auto"/>
          </w:divBdr>
        </w:div>
        <w:div w:id="669257385">
          <w:marLeft w:val="0"/>
          <w:marRight w:val="0"/>
          <w:marTop w:val="0"/>
          <w:marBottom w:val="0"/>
          <w:divBdr>
            <w:top w:val="none" w:sz="0" w:space="0" w:color="auto"/>
            <w:left w:val="none" w:sz="0" w:space="0" w:color="auto"/>
            <w:bottom w:val="none" w:sz="0" w:space="0" w:color="auto"/>
            <w:right w:val="none" w:sz="0" w:space="0" w:color="auto"/>
          </w:divBdr>
        </w:div>
        <w:div w:id="700207112">
          <w:marLeft w:val="0"/>
          <w:marRight w:val="0"/>
          <w:marTop w:val="0"/>
          <w:marBottom w:val="0"/>
          <w:divBdr>
            <w:top w:val="none" w:sz="0" w:space="0" w:color="auto"/>
            <w:left w:val="none" w:sz="0" w:space="0" w:color="auto"/>
            <w:bottom w:val="none" w:sz="0" w:space="0" w:color="auto"/>
            <w:right w:val="none" w:sz="0" w:space="0" w:color="auto"/>
          </w:divBdr>
        </w:div>
        <w:div w:id="781850707">
          <w:marLeft w:val="0"/>
          <w:marRight w:val="0"/>
          <w:marTop w:val="0"/>
          <w:marBottom w:val="0"/>
          <w:divBdr>
            <w:top w:val="none" w:sz="0" w:space="0" w:color="auto"/>
            <w:left w:val="none" w:sz="0" w:space="0" w:color="auto"/>
            <w:bottom w:val="none" w:sz="0" w:space="0" w:color="auto"/>
            <w:right w:val="none" w:sz="0" w:space="0" w:color="auto"/>
          </w:divBdr>
        </w:div>
        <w:div w:id="980427888">
          <w:marLeft w:val="0"/>
          <w:marRight w:val="0"/>
          <w:marTop w:val="0"/>
          <w:marBottom w:val="0"/>
          <w:divBdr>
            <w:top w:val="none" w:sz="0" w:space="0" w:color="auto"/>
            <w:left w:val="none" w:sz="0" w:space="0" w:color="auto"/>
            <w:bottom w:val="none" w:sz="0" w:space="0" w:color="auto"/>
            <w:right w:val="none" w:sz="0" w:space="0" w:color="auto"/>
          </w:divBdr>
        </w:div>
        <w:div w:id="1238662185">
          <w:marLeft w:val="0"/>
          <w:marRight w:val="0"/>
          <w:marTop w:val="0"/>
          <w:marBottom w:val="0"/>
          <w:divBdr>
            <w:top w:val="none" w:sz="0" w:space="0" w:color="auto"/>
            <w:left w:val="none" w:sz="0" w:space="0" w:color="auto"/>
            <w:bottom w:val="none" w:sz="0" w:space="0" w:color="auto"/>
            <w:right w:val="none" w:sz="0" w:space="0" w:color="auto"/>
          </w:divBdr>
        </w:div>
        <w:div w:id="1288505118">
          <w:marLeft w:val="0"/>
          <w:marRight w:val="0"/>
          <w:marTop w:val="0"/>
          <w:marBottom w:val="0"/>
          <w:divBdr>
            <w:top w:val="none" w:sz="0" w:space="0" w:color="auto"/>
            <w:left w:val="none" w:sz="0" w:space="0" w:color="auto"/>
            <w:bottom w:val="none" w:sz="0" w:space="0" w:color="auto"/>
            <w:right w:val="none" w:sz="0" w:space="0" w:color="auto"/>
          </w:divBdr>
        </w:div>
        <w:div w:id="1396510159">
          <w:marLeft w:val="0"/>
          <w:marRight w:val="0"/>
          <w:marTop w:val="0"/>
          <w:marBottom w:val="0"/>
          <w:divBdr>
            <w:top w:val="none" w:sz="0" w:space="0" w:color="auto"/>
            <w:left w:val="none" w:sz="0" w:space="0" w:color="auto"/>
            <w:bottom w:val="none" w:sz="0" w:space="0" w:color="auto"/>
            <w:right w:val="none" w:sz="0" w:space="0" w:color="auto"/>
          </w:divBdr>
        </w:div>
        <w:div w:id="1476683207">
          <w:marLeft w:val="0"/>
          <w:marRight w:val="0"/>
          <w:marTop w:val="0"/>
          <w:marBottom w:val="0"/>
          <w:divBdr>
            <w:top w:val="none" w:sz="0" w:space="0" w:color="auto"/>
            <w:left w:val="none" w:sz="0" w:space="0" w:color="auto"/>
            <w:bottom w:val="none" w:sz="0" w:space="0" w:color="auto"/>
            <w:right w:val="none" w:sz="0" w:space="0" w:color="auto"/>
          </w:divBdr>
        </w:div>
        <w:div w:id="1480807102">
          <w:marLeft w:val="0"/>
          <w:marRight w:val="0"/>
          <w:marTop w:val="0"/>
          <w:marBottom w:val="0"/>
          <w:divBdr>
            <w:top w:val="none" w:sz="0" w:space="0" w:color="auto"/>
            <w:left w:val="none" w:sz="0" w:space="0" w:color="auto"/>
            <w:bottom w:val="none" w:sz="0" w:space="0" w:color="auto"/>
            <w:right w:val="none" w:sz="0" w:space="0" w:color="auto"/>
          </w:divBdr>
        </w:div>
        <w:div w:id="1493836830">
          <w:marLeft w:val="0"/>
          <w:marRight w:val="0"/>
          <w:marTop w:val="0"/>
          <w:marBottom w:val="0"/>
          <w:divBdr>
            <w:top w:val="none" w:sz="0" w:space="0" w:color="auto"/>
            <w:left w:val="none" w:sz="0" w:space="0" w:color="auto"/>
            <w:bottom w:val="none" w:sz="0" w:space="0" w:color="auto"/>
            <w:right w:val="none" w:sz="0" w:space="0" w:color="auto"/>
          </w:divBdr>
        </w:div>
        <w:div w:id="1566447481">
          <w:marLeft w:val="0"/>
          <w:marRight w:val="0"/>
          <w:marTop w:val="0"/>
          <w:marBottom w:val="0"/>
          <w:divBdr>
            <w:top w:val="none" w:sz="0" w:space="0" w:color="auto"/>
            <w:left w:val="none" w:sz="0" w:space="0" w:color="auto"/>
            <w:bottom w:val="none" w:sz="0" w:space="0" w:color="auto"/>
            <w:right w:val="none" w:sz="0" w:space="0" w:color="auto"/>
          </w:divBdr>
        </w:div>
        <w:div w:id="1662586397">
          <w:marLeft w:val="0"/>
          <w:marRight w:val="0"/>
          <w:marTop w:val="0"/>
          <w:marBottom w:val="0"/>
          <w:divBdr>
            <w:top w:val="none" w:sz="0" w:space="0" w:color="auto"/>
            <w:left w:val="none" w:sz="0" w:space="0" w:color="auto"/>
            <w:bottom w:val="none" w:sz="0" w:space="0" w:color="auto"/>
            <w:right w:val="none" w:sz="0" w:space="0" w:color="auto"/>
          </w:divBdr>
        </w:div>
        <w:div w:id="1698045460">
          <w:marLeft w:val="0"/>
          <w:marRight w:val="0"/>
          <w:marTop w:val="0"/>
          <w:marBottom w:val="0"/>
          <w:divBdr>
            <w:top w:val="none" w:sz="0" w:space="0" w:color="auto"/>
            <w:left w:val="none" w:sz="0" w:space="0" w:color="auto"/>
            <w:bottom w:val="none" w:sz="0" w:space="0" w:color="auto"/>
            <w:right w:val="none" w:sz="0" w:space="0" w:color="auto"/>
          </w:divBdr>
        </w:div>
        <w:div w:id="1774132886">
          <w:marLeft w:val="0"/>
          <w:marRight w:val="0"/>
          <w:marTop w:val="0"/>
          <w:marBottom w:val="0"/>
          <w:divBdr>
            <w:top w:val="none" w:sz="0" w:space="0" w:color="auto"/>
            <w:left w:val="none" w:sz="0" w:space="0" w:color="auto"/>
            <w:bottom w:val="none" w:sz="0" w:space="0" w:color="auto"/>
            <w:right w:val="none" w:sz="0" w:space="0" w:color="auto"/>
          </w:divBdr>
        </w:div>
        <w:div w:id="1839882512">
          <w:marLeft w:val="0"/>
          <w:marRight w:val="0"/>
          <w:marTop w:val="0"/>
          <w:marBottom w:val="0"/>
          <w:divBdr>
            <w:top w:val="none" w:sz="0" w:space="0" w:color="auto"/>
            <w:left w:val="none" w:sz="0" w:space="0" w:color="auto"/>
            <w:bottom w:val="none" w:sz="0" w:space="0" w:color="auto"/>
            <w:right w:val="none" w:sz="0" w:space="0" w:color="auto"/>
          </w:divBdr>
        </w:div>
        <w:div w:id="1889874055">
          <w:marLeft w:val="0"/>
          <w:marRight w:val="0"/>
          <w:marTop w:val="0"/>
          <w:marBottom w:val="0"/>
          <w:divBdr>
            <w:top w:val="none" w:sz="0" w:space="0" w:color="auto"/>
            <w:left w:val="none" w:sz="0" w:space="0" w:color="auto"/>
            <w:bottom w:val="none" w:sz="0" w:space="0" w:color="auto"/>
            <w:right w:val="none" w:sz="0" w:space="0" w:color="auto"/>
          </w:divBdr>
        </w:div>
        <w:div w:id="1914732373">
          <w:marLeft w:val="0"/>
          <w:marRight w:val="0"/>
          <w:marTop w:val="0"/>
          <w:marBottom w:val="0"/>
          <w:divBdr>
            <w:top w:val="none" w:sz="0" w:space="0" w:color="auto"/>
            <w:left w:val="none" w:sz="0" w:space="0" w:color="auto"/>
            <w:bottom w:val="none" w:sz="0" w:space="0" w:color="auto"/>
            <w:right w:val="none" w:sz="0" w:space="0" w:color="auto"/>
          </w:divBdr>
        </w:div>
        <w:div w:id="2001928640">
          <w:marLeft w:val="0"/>
          <w:marRight w:val="0"/>
          <w:marTop w:val="0"/>
          <w:marBottom w:val="0"/>
          <w:divBdr>
            <w:top w:val="none" w:sz="0" w:space="0" w:color="auto"/>
            <w:left w:val="none" w:sz="0" w:space="0" w:color="auto"/>
            <w:bottom w:val="none" w:sz="0" w:space="0" w:color="auto"/>
            <w:right w:val="none" w:sz="0" w:space="0" w:color="auto"/>
          </w:divBdr>
        </w:div>
        <w:div w:id="2019036142">
          <w:marLeft w:val="0"/>
          <w:marRight w:val="0"/>
          <w:marTop w:val="0"/>
          <w:marBottom w:val="0"/>
          <w:divBdr>
            <w:top w:val="none" w:sz="0" w:space="0" w:color="auto"/>
            <w:left w:val="none" w:sz="0" w:space="0" w:color="auto"/>
            <w:bottom w:val="none" w:sz="0" w:space="0" w:color="auto"/>
            <w:right w:val="none" w:sz="0" w:space="0" w:color="auto"/>
          </w:divBdr>
        </w:div>
      </w:divsChild>
    </w:div>
    <w:div w:id="1412696790">
      <w:bodyDiv w:val="1"/>
      <w:marLeft w:val="0"/>
      <w:marRight w:val="0"/>
      <w:marTop w:val="0"/>
      <w:marBottom w:val="0"/>
      <w:divBdr>
        <w:top w:val="none" w:sz="0" w:space="0" w:color="auto"/>
        <w:left w:val="none" w:sz="0" w:space="0" w:color="auto"/>
        <w:bottom w:val="none" w:sz="0" w:space="0" w:color="auto"/>
        <w:right w:val="none" w:sz="0" w:space="0" w:color="auto"/>
      </w:divBdr>
    </w:div>
    <w:div w:id="1764959618">
      <w:bodyDiv w:val="1"/>
      <w:marLeft w:val="0"/>
      <w:marRight w:val="0"/>
      <w:marTop w:val="0"/>
      <w:marBottom w:val="0"/>
      <w:divBdr>
        <w:top w:val="none" w:sz="0" w:space="0" w:color="auto"/>
        <w:left w:val="none" w:sz="0" w:space="0" w:color="auto"/>
        <w:bottom w:val="none" w:sz="0" w:space="0" w:color="auto"/>
        <w:right w:val="none" w:sz="0" w:space="0" w:color="auto"/>
      </w:divBdr>
    </w:div>
    <w:div w:id="1851261056">
      <w:bodyDiv w:val="1"/>
      <w:marLeft w:val="0"/>
      <w:marRight w:val="0"/>
      <w:marTop w:val="0"/>
      <w:marBottom w:val="0"/>
      <w:divBdr>
        <w:top w:val="none" w:sz="0" w:space="0" w:color="auto"/>
        <w:left w:val="none" w:sz="0" w:space="0" w:color="auto"/>
        <w:bottom w:val="none" w:sz="0" w:space="0" w:color="auto"/>
        <w:right w:val="none" w:sz="0" w:space="0" w:color="auto"/>
      </w:divBdr>
    </w:div>
    <w:div w:id="1882934386">
      <w:bodyDiv w:val="1"/>
      <w:marLeft w:val="0"/>
      <w:marRight w:val="0"/>
      <w:marTop w:val="0"/>
      <w:marBottom w:val="0"/>
      <w:divBdr>
        <w:top w:val="none" w:sz="0" w:space="0" w:color="auto"/>
        <w:left w:val="none" w:sz="0" w:space="0" w:color="auto"/>
        <w:bottom w:val="none" w:sz="0" w:space="0" w:color="auto"/>
        <w:right w:val="none" w:sz="0" w:space="0" w:color="auto"/>
      </w:divBdr>
    </w:div>
    <w:div w:id="1893074259">
      <w:bodyDiv w:val="1"/>
      <w:marLeft w:val="0"/>
      <w:marRight w:val="0"/>
      <w:marTop w:val="0"/>
      <w:marBottom w:val="0"/>
      <w:divBdr>
        <w:top w:val="none" w:sz="0" w:space="0" w:color="auto"/>
        <w:left w:val="none" w:sz="0" w:space="0" w:color="auto"/>
        <w:bottom w:val="none" w:sz="0" w:space="0" w:color="auto"/>
        <w:right w:val="none" w:sz="0" w:space="0" w:color="auto"/>
      </w:divBdr>
    </w:div>
    <w:div w:id="1992561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eith.sircombe@ga.gov.au" TargetMode="External"/><Relationship Id="rId18" Type="http://schemas.openxmlformats.org/officeDocument/2006/relationships/hyperlink" Target="mailto:hr@ga.gov.au"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www.ga.gov.au/about/careers/current-vacancies" TargetMode="External"/><Relationship Id="rId17" Type="http://schemas.openxmlformats.org/officeDocument/2006/relationships/hyperlink" Target="https://www.apsc.gov.au/working-aps/joining-aps/cracking-code"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apsc.gov.au/sites/default/files/2026-04/Principles%20for%20agency%20use%20of%20AI%20in%20recruitment_accessible.pdf"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a.gov.au/about/careers/what-we-can-offer-you" TargetMode="External"/><Relationship Id="rId24"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yperlink" Target="https://www.apsc.gov.au/sites/default/files/2026-04/Principles%20for%20candidate%20use%20of%20AI%20in%20recruitment_accessible.pdf"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psc.gov.au/working-aps/joining-aps/cracking-code"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GA\GA%20Word%20Doc.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B7B347D7C80415099A7DFA7FE130EFF"/>
        <w:category>
          <w:name w:val="General"/>
          <w:gallery w:val="placeholder"/>
        </w:category>
        <w:types>
          <w:type w:val="bbPlcHdr"/>
        </w:types>
        <w:behaviors>
          <w:behavior w:val="content"/>
        </w:behaviors>
        <w:guid w:val="{62747E60-3594-4825-B38A-F4C5E4BF14E3}"/>
      </w:docPartPr>
      <w:docPartBody>
        <w:p w:rsidR="00EF75E8" w:rsidRDefault="006C7D61" w:rsidP="006C7D61">
          <w:pPr>
            <w:pStyle w:val="FB7B347D7C80415099A7DFA7FE130EFF"/>
          </w:pPr>
          <w:r w:rsidRPr="00681031">
            <w:rPr>
              <w:rStyle w:val="PlaceholderText"/>
            </w:rPr>
            <w:t>Choose an item.</w:t>
          </w:r>
        </w:p>
      </w:docPartBody>
    </w:docPart>
    <w:docPart>
      <w:docPartPr>
        <w:name w:val="E08B79179C6749888DE7743C78CA0EC2"/>
        <w:category>
          <w:name w:val="General"/>
          <w:gallery w:val="placeholder"/>
        </w:category>
        <w:types>
          <w:type w:val="bbPlcHdr"/>
        </w:types>
        <w:behaviors>
          <w:behavior w:val="content"/>
        </w:behaviors>
        <w:guid w:val="{9D2BD77A-EA88-4B2B-AF68-1A3958B9CC24}"/>
      </w:docPartPr>
      <w:docPartBody>
        <w:p w:rsidR="00EF75E8" w:rsidRDefault="006C7D61" w:rsidP="006C7D61">
          <w:pPr>
            <w:pStyle w:val="E08B79179C6749888DE7743C78CA0EC2"/>
          </w:pPr>
          <w:r w:rsidRPr="009D77E5">
            <w:rPr>
              <w:rStyle w:val="PlaceholderText"/>
            </w:rPr>
            <w:t>Choose an item.</w:t>
          </w:r>
        </w:p>
      </w:docPartBody>
    </w:docPart>
    <w:docPart>
      <w:docPartPr>
        <w:name w:val="E3E7B326841442E198E47D51D0D317DF"/>
        <w:category>
          <w:name w:val="General"/>
          <w:gallery w:val="placeholder"/>
        </w:category>
        <w:types>
          <w:type w:val="bbPlcHdr"/>
        </w:types>
        <w:behaviors>
          <w:behavior w:val="content"/>
        </w:behaviors>
        <w:guid w:val="{C5237579-308E-4E51-B40C-B6E3C3EFB911}"/>
      </w:docPartPr>
      <w:docPartBody>
        <w:p w:rsidR="00EF75E8" w:rsidRDefault="006C7D61" w:rsidP="006C7D61">
          <w:pPr>
            <w:pStyle w:val="E3E7B326841442E198E47D51D0D317DF"/>
          </w:pPr>
          <w:r w:rsidRPr="00AE4241">
            <w:rPr>
              <w:rStyle w:val="PlaceholderText"/>
            </w:rPr>
            <w:t>Choose an item.</w:t>
          </w:r>
        </w:p>
      </w:docPartBody>
    </w:docPart>
    <w:docPart>
      <w:docPartPr>
        <w:name w:val="FCCDCF13B7A345EEA9BA1A9051863CE1"/>
        <w:category>
          <w:name w:val="General"/>
          <w:gallery w:val="placeholder"/>
        </w:category>
        <w:types>
          <w:type w:val="bbPlcHdr"/>
        </w:types>
        <w:behaviors>
          <w:behavior w:val="content"/>
        </w:behaviors>
        <w:guid w:val="{95874A62-B73F-4864-A994-8B4AE9244EA1}"/>
      </w:docPartPr>
      <w:docPartBody>
        <w:p w:rsidR="00EF75E8" w:rsidRDefault="006C7D61" w:rsidP="006C7D61">
          <w:pPr>
            <w:pStyle w:val="FCCDCF13B7A345EEA9BA1A9051863CE1"/>
          </w:pPr>
          <w:r w:rsidRPr="009D77E5">
            <w:rPr>
              <w:rStyle w:val="PlaceholderText"/>
            </w:rPr>
            <w:t>Choose an item.</w:t>
          </w:r>
        </w:p>
      </w:docPartBody>
    </w:docPart>
    <w:docPart>
      <w:docPartPr>
        <w:name w:val="917328D734EF45A2B15BDA0FFCF50076"/>
        <w:category>
          <w:name w:val="General"/>
          <w:gallery w:val="placeholder"/>
        </w:category>
        <w:types>
          <w:type w:val="bbPlcHdr"/>
        </w:types>
        <w:behaviors>
          <w:behavior w:val="content"/>
        </w:behaviors>
        <w:guid w:val="{E27AAABD-D601-4F42-8789-FD8784F52A29}"/>
      </w:docPartPr>
      <w:docPartBody>
        <w:p w:rsidR="00EF75E8" w:rsidRDefault="006C7D61" w:rsidP="006C7D61">
          <w:pPr>
            <w:pStyle w:val="917328D734EF45A2B15BDA0FFCF50076"/>
          </w:pPr>
          <w:r w:rsidRPr="009D77E5">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Bold">
    <w:panose1 w:val="020B0704020202020204"/>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78A1"/>
    <w:rsid w:val="0008165D"/>
    <w:rsid w:val="000934F1"/>
    <w:rsid w:val="000B77B4"/>
    <w:rsid w:val="00116D55"/>
    <w:rsid w:val="00134725"/>
    <w:rsid w:val="001C7D6D"/>
    <w:rsid w:val="00213721"/>
    <w:rsid w:val="00236666"/>
    <w:rsid w:val="00325F63"/>
    <w:rsid w:val="00511DF4"/>
    <w:rsid w:val="0055422F"/>
    <w:rsid w:val="00584C5F"/>
    <w:rsid w:val="00616CA2"/>
    <w:rsid w:val="00654864"/>
    <w:rsid w:val="00682BF1"/>
    <w:rsid w:val="006863AB"/>
    <w:rsid w:val="006C7D61"/>
    <w:rsid w:val="007246F9"/>
    <w:rsid w:val="00762278"/>
    <w:rsid w:val="007778A1"/>
    <w:rsid w:val="008878B4"/>
    <w:rsid w:val="008F092C"/>
    <w:rsid w:val="00913134"/>
    <w:rsid w:val="00920EFB"/>
    <w:rsid w:val="009538B6"/>
    <w:rsid w:val="00AB273E"/>
    <w:rsid w:val="00BF653F"/>
    <w:rsid w:val="00DE4E06"/>
    <w:rsid w:val="00E3382B"/>
    <w:rsid w:val="00E82F01"/>
    <w:rsid w:val="00EE6B4A"/>
    <w:rsid w:val="00EF75E8"/>
    <w:rsid w:val="00FF4AF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aliases w:val="Pl-DO NOT USE"/>
    <w:uiPriority w:val="99"/>
    <w:semiHidden/>
    <w:rsid w:val="006C7D61"/>
  </w:style>
  <w:style w:type="paragraph" w:customStyle="1" w:styleId="FB7B347D7C80415099A7DFA7FE130EFF">
    <w:name w:val="FB7B347D7C80415099A7DFA7FE130EFF"/>
    <w:rsid w:val="006C7D61"/>
    <w:pPr>
      <w:spacing w:line="278" w:lineRule="auto"/>
    </w:pPr>
    <w:rPr>
      <w:kern w:val="2"/>
      <w:sz w:val="24"/>
      <w:szCs w:val="24"/>
      <w14:ligatures w14:val="standardContextual"/>
    </w:rPr>
  </w:style>
  <w:style w:type="paragraph" w:customStyle="1" w:styleId="E08B79179C6749888DE7743C78CA0EC2">
    <w:name w:val="E08B79179C6749888DE7743C78CA0EC2"/>
    <w:rsid w:val="006C7D61"/>
    <w:pPr>
      <w:spacing w:line="278" w:lineRule="auto"/>
    </w:pPr>
    <w:rPr>
      <w:kern w:val="2"/>
      <w:sz w:val="24"/>
      <w:szCs w:val="24"/>
      <w14:ligatures w14:val="standardContextual"/>
    </w:rPr>
  </w:style>
  <w:style w:type="paragraph" w:customStyle="1" w:styleId="E3E7B326841442E198E47D51D0D317DF">
    <w:name w:val="E3E7B326841442E198E47D51D0D317DF"/>
    <w:rsid w:val="006C7D61"/>
    <w:pPr>
      <w:spacing w:line="278" w:lineRule="auto"/>
    </w:pPr>
    <w:rPr>
      <w:kern w:val="2"/>
      <w:sz w:val="24"/>
      <w:szCs w:val="24"/>
      <w14:ligatures w14:val="standardContextual"/>
    </w:rPr>
  </w:style>
  <w:style w:type="paragraph" w:customStyle="1" w:styleId="FCCDCF13B7A345EEA9BA1A9051863CE1">
    <w:name w:val="FCCDCF13B7A345EEA9BA1A9051863CE1"/>
    <w:rsid w:val="006C7D61"/>
    <w:pPr>
      <w:spacing w:line="278" w:lineRule="auto"/>
    </w:pPr>
    <w:rPr>
      <w:kern w:val="2"/>
      <w:sz w:val="24"/>
      <w:szCs w:val="24"/>
      <w14:ligatures w14:val="standardContextual"/>
    </w:rPr>
  </w:style>
  <w:style w:type="paragraph" w:customStyle="1" w:styleId="917328D734EF45A2B15BDA0FFCF50076">
    <w:name w:val="917328D734EF45A2B15BDA0FFCF50076"/>
    <w:rsid w:val="006C7D61"/>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GA Colours">
      <a:dk1>
        <a:srgbClr val="00667D"/>
      </a:dk1>
      <a:lt1>
        <a:srgbClr val="FFFFFF"/>
      </a:lt1>
      <a:dk2>
        <a:srgbClr val="001D34"/>
      </a:dk2>
      <a:lt2>
        <a:srgbClr val="E5ECEE"/>
      </a:lt2>
      <a:accent1>
        <a:srgbClr val="2E6F88"/>
      </a:accent1>
      <a:accent2>
        <a:srgbClr val="75A8B7"/>
      </a:accent2>
      <a:accent3>
        <a:srgbClr val="A2C5CF"/>
      </a:accent3>
      <a:accent4>
        <a:srgbClr val="2E6F88"/>
      </a:accent4>
      <a:accent5>
        <a:srgbClr val="75A8B7"/>
      </a:accent5>
      <a:accent6>
        <a:srgbClr val="A2C5CF"/>
      </a:accent6>
      <a:hlink>
        <a:srgbClr val="00667D"/>
      </a:hlink>
      <a:folHlink>
        <a:srgbClr val="66A3B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09EB9F764567A46B3E1772DDF56DF56" ma:contentTypeVersion="15" ma:contentTypeDescription="Create a new document." ma:contentTypeScope="" ma:versionID="17746045eac9e28c6b256bedf94ad292">
  <xsd:schema xmlns:xsd="http://www.w3.org/2001/XMLSchema" xmlns:xs="http://www.w3.org/2001/XMLSchema" xmlns:p="http://schemas.microsoft.com/office/2006/metadata/properties" xmlns:ns3="9546db70-b761-4d64-9420-ccaa470e7153" xmlns:ns4="fbeb2f1a-1674-45b6-9b62-b7eac1313c3e" targetNamespace="http://schemas.microsoft.com/office/2006/metadata/properties" ma:root="true" ma:fieldsID="2bab9122b939a8e7a441c877d7256278" ns3:_="" ns4:_="">
    <xsd:import namespace="9546db70-b761-4d64-9420-ccaa470e7153"/>
    <xsd:import namespace="fbeb2f1a-1674-45b6-9b62-b7eac1313c3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46db70-b761-4d64-9420-ccaa470e715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beb2f1a-1674-45b6-9b62-b7eac1313c3e"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9546db70-b761-4d64-9420-ccaa470e715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3B457F-440E-483A-8475-8C35382AF6C7}">
  <ds:schemaRefs>
    <ds:schemaRef ds:uri="http://schemas.openxmlformats.org/officeDocument/2006/bibliography"/>
  </ds:schemaRefs>
</ds:datastoreItem>
</file>

<file path=customXml/itemProps2.xml><?xml version="1.0" encoding="utf-8"?>
<ds:datastoreItem xmlns:ds="http://schemas.openxmlformats.org/officeDocument/2006/customXml" ds:itemID="{29A4DE09-C644-4F03-8044-4F695029C1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46db70-b761-4d64-9420-ccaa470e7153"/>
    <ds:schemaRef ds:uri="fbeb2f1a-1674-45b6-9b62-b7eac1313c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CF3E403-8C64-4233-B289-47F004ADE202}">
  <ds:schemaRefs>
    <ds:schemaRef ds:uri="http://schemas.microsoft.com/office/2006/metadata/properties"/>
    <ds:schemaRef ds:uri="http://schemas.microsoft.com/office/infopath/2007/PartnerControls"/>
    <ds:schemaRef ds:uri="9546db70-b761-4d64-9420-ccaa470e7153"/>
  </ds:schemaRefs>
</ds:datastoreItem>
</file>

<file path=customXml/itemProps4.xml><?xml version="1.0" encoding="utf-8"?>
<ds:datastoreItem xmlns:ds="http://schemas.openxmlformats.org/officeDocument/2006/customXml" ds:itemID="{8D5D5165-CC61-4C4C-83AA-67CFA35C357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GA Word Doc.dotx</Template>
  <TotalTime>1</TotalTime>
  <Pages>4</Pages>
  <Words>1830</Words>
  <Characters>11077</Characters>
  <Application>Microsoft Office Word</Application>
  <DocSecurity>4</DocSecurity>
  <Lines>187</Lines>
  <Paragraphs>110</Paragraphs>
  <ScaleCrop>false</ScaleCrop>
  <HeadingPairs>
    <vt:vector size="2" baseType="variant">
      <vt:variant>
        <vt:lpstr>Title</vt:lpstr>
      </vt:variant>
      <vt:variant>
        <vt:i4>1</vt:i4>
      </vt:variant>
    </vt:vector>
  </HeadingPairs>
  <TitlesOfParts>
    <vt:vector size="1" baseType="lpstr">
      <vt:lpstr>GA Word Doc</vt:lpstr>
    </vt:vector>
  </TitlesOfParts>
  <Company>Geoscience Australia</Company>
  <LinksUpToDate>false</LinksUpToDate>
  <CharactersWithSpaces>12797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GA Word Doc</dc:title>
  <dc:creator>Sarah Mace</dc:creator>
  <cp:lastModifiedBy>Makenzie Smith</cp:lastModifiedBy>
  <cp:revision>2</cp:revision>
  <cp:lastPrinted>2022-05-03T00:52:00Z</cp:lastPrinted>
  <dcterms:created xsi:type="dcterms:W3CDTF">2026-07-02T05:23:00Z</dcterms:created>
  <dcterms:modified xsi:type="dcterms:W3CDTF">2026-07-02T05:23:00Z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0x010100709EB9F764567A46B3E1772DDF56DF56</vt:lpwstr>
  </property>
</Properties>
</file>